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E13" w:rsidRDefault="00AE5E13">
      <w:r>
        <w:t>Urządzenie wielofunkcyjne</w:t>
      </w:r>
    </w:p>
    <w:p w:rsidR="00AE5E13" w:rsidRDefault="00AE5E13"/>
    <w:p w:rsidR="00AE5E13" w:rsidRDefault="00AE5E13"/>
    <w:p w:rsidR="00AE5E13" w:rsidRDefault="00AE5E13" w:rsidP="00FB26AE">
      <w:r>
        <w:t>Minimalne wymagania</w:t>
      </w:r>
      <w:r w:rsidR="00DA3D1D">
        <w:t>:</w:t>
      </w:r>
      <w:r>
        <w:tab/>
      </w:r>
    </w:p>
    <w:p w:rsidR="00AE5E13" w:rsidRDefault="00AE5E13" w:rsidP="00FB26AE"/>
    <w:p w:rsidR="00AE5E13" w:rsidRDefault="00AE5E13" w:rsidP="00FB26AE">
      <w:r>
        <w:t>Podstawowe funkcje</w:t>
      </w:r>
      <w:r>
        <w:tab/>
        <w:t xml:space="preserve">drukarka, kopiarka, skaner, </w:t>
      </w:r>
      <w:proofErr w:type="spellStart"/>
      <w:r>
        <w:t>fax</w:t>
      </w:r>
      <w:proofErr w:type="spellEnd"/>
      <w:r>
        <w:tab/>
      </w:r>
    </w:p>
    <w:p w:rsidR="00AE5E13" w:rsidRDefault="00AE5E13" w:rsidP="00FB26AE">
      <w:r>
        <w:t>Rozdzielczość wydruku [mono]</w:t>
      </w:r>
      <w:r>
        <w:tab/>
        <w:t xml:space="preserve">300 x 300 </w:t>
      </w:r>
      <w:proofErr w:type="spellStart"/>
      <w:r>
        <w:t>dpi</w:t>
      </w:r>
      <w:proofErr w:type="spellEnd"/>
      <w:r>
        <w:tab/>
      </w:r>
    </w:p>
    <w:p w:rsidR="00AE5E13" w:rsidRDefault="00AE5E13" w:rsidP="00FB26AE">
      <w:r>
        <w:t>Rozdzielczość wydruku [kolor]</w:t>
      </w:r>
      <w:r>
        <w:tab/>
        <w:t xml:space="preserve">300 x 300 </w:t>
      </w:r>
      <w:proofErr w:type="spellStart"/>
      <w:r>
        <w:t>dpi</w:t>
      </w:r>
      <w:proofErr w:type="spellEnd"/>
      <w:r>
        <w:tab/>
      </w:r>
    </w:p>
    <w:p w:rsidR="00AE5E13" w:rsidRDefault="00AE5E13" w:rsidP="00FB26AE">
      <w:r>
        <w:t>Szybkość wydruku [mono]</w:t>
      </w:r>
      <w:r>
        <w:tab/>
        <w:t>Minimum 20 str./min</w:t>
      </w:r>
      <w:r>
        <w:tab/>
      </w:r>
    </w:p>
    <w:p w:rsidR="00AE5E13" w:rsidRDefault="00AE5E13" w:rsidP="00FB26AE">
      <w:r>
        <w:t>Szybkość wydruku [kolor]</w:t>
      </w:r>
      <w:r>
        <w:tab/>
        <w:t xml:space="preserve">Minimum 20 </w:t>
      </w:r>
      <w:proofErr w:type="spellStart"/>
      <w:r>
        <w:t>szt</w:t>
      </w:r>
      <w:proofErr w:type="spellEnd"/>
      <w:r>
        <w:t xml:space="preserve">  /min.</w:t>
      </w:r>
      <w:r>
        <w:tab/>
      </w:r>
    </w:p>
    <w:p w:rsidR="00AE5E13" w:rsidRDefault="00AE5E13" w:rsidP="00FB26AE">
      <w:r>
        <w:t>Obsługiwana nośniki</w:t>
      </w:r>
      <w:r>
        <w:tab/>
        <w:t xml:space="preserve">A4, A5, A6, B5 (JIS), 10 x </w:t>
      </w:r>
      <w:smartTag w:uri="urn:schemas-microsoft-com:office:smarttags" w:element="metricconverter">
        <w:smartTagPr>
          <w:attr w:name="ProductID" w:val="15 cm"/>
        </w:smartTagPr>
        <w:r>
          <w:t>15 cm</w:t>
        </w:r>
      </w:smartTag>
      <w:r>
        <w:t>, pocztówki (JIS pojedyncze, JIS podwójne), koperty (ISO DL, ISO C5, ISO B5</w:t>
      </w:r>
      <w:r>
        <w:tab/>
      </w:r>
    </w:p>
    <w:p w:rsidR="00AE5E13" w:rsidRDefault="00AE5E13" w:rsidP="00FB26AE">
      <w:r>
        <w:t xml:space="preserve">Parametry urządzenia </w:t>
      </w:r>
      <w:r>
        <w:tab/>
        <w:t xml:space="preserve">-minimum 256MB RAM, </w:t>
      </w:r>
    </w:p>
    <w:p w:rsidR="00AE5E13" w:rsidRDefault="00AE5E13" w:rsidP="00FB26AE">
      <w:r>
        <w:t>-menu urządzenia w j. polskim</w:t>
      </w:r>
      <w:r>
        <w:tab/>
      </w:r>
    </w:p>
    <w:p w:rsidR="00AE5E13" w:rsidRDefault="00AE5E13" w:rsidP="00FB26AE">
      <w:r>
        <w:t>Parametry skanera</w:t>
      </w:r>
      <w:r>
        <w:tab/>
      </w:r>
    </w:p>
    <w:p w:rsidR="00AE5E13" w:rsidRDefault="00AE5E13" w:rsidP="00FB26AE">
      <w:r>
        <w:t xml:space="preserve">- Dwustronne skanowanie z automatycznego podajnika dokumentów jednoprzebiegowe drukowanie dwustronne z automatycznym podajnikiem dokumentów (ADF) </w:t>
      </w:r>
    </w:p>
    <w:p w:rsidR="00AE5E13" w:rsidRDefault="00AE5E13" w:rsidP="00FB26AE">
      <w:r>
        <w:t xml:space="preserve">- Pojemność automatycznego podajnika dokumentów: Standardowo 50 arkuszy </w:t>
      </w:r>
    </w:p>
    <w:p w:rsidR="00AE5E13" w:rsidRDefault="00AE5E13" w:rsidP="00FB26AE">
      <w:r>
        <w:t>- Standardowe funkcje cyfrowej dystrybucji dokumentów: Skanowanie do poczty elektronicznej, Skanowanie do folderu,</w:t>
      </w:r>
      <w:r>
        <w:tab/>
      </w:r>
    </w:p>
    <w:p w:rsidR="00AE5E13" w:rsidRDefault="00AE5E13" w:rsidP="00FB26AE">
      <w:r>
        <w:t>Parametry drukarki</w:t>
      </w:r>
      <w:r>
        <w:tab/>
      </w:r>
    </w:p>
    <w:p w:rsidR="00AE5E13" w:rsidRDefault="00AE5E13" w:rsidP="00FB26AE">
      <w:r>
        <w:t>-druk w kolorze, laser</w:t>
      </w:r>
    </w:p>
    <w:p w:rsidR="00AE5E13" w:rsidRDefault="00AE5E13" w:rsidP="00FB26AE">
      <w:r>
        <w:t>-druk dwustronny automatyczny,</w:t>
      </w:r>
    </w:p>
    <w:p w:rsidR="00AE5E13" w:rsidRDefault="00AE5E13" w:rsidP="00FB26AE">
      <w:r>
        <w:t>-obciążenie miesięczne minimum 40000 ark/miesiąc</w:t>
      </w:r>
    </w:p>
    <w:p w:rsidR="00AE5E13" w:rsidRDefault="00AE5E13" w:rsidP="00FB26AE">
      <w:r>
        <w:t xml:space="preserve">- </w:t>
      </w:r>
      <w:proofErr w:type="spellStart"/>
      <w:r>
        <w:t>garmatura</w:t>
      </w:r>
      <w:proofErr w:type="spellEnd"/>
      <w:r>
        <w:t xml:space="preserve"> papieru minimum 60g/m2 maksymalne 220g/m2</w:t>
      </w:r>
      <w:r>
        <w:tab/>
      </w:r>
    </w:p>
    <w:p w:rsidR="00AE5E13" w:rsidRDefault="00AE5E13" w:rsidP="00FB26AE">
      <w:r>
        <w:t xml:space="preserve">Podajniki </w:t>
      </w:r>
      <w:r>
        <w:tab/>
      </w:r>
    </w:p>
    <w:p w:rsidR="00AE5E13" w:rsidRDefault="00AE5E13" w:rsidP="00FB26AE">
      <w:r>
        <w:t>Uniwersalny podajnik na 50 arkuszy, podajnik na 250 arkuszy</w:t>
      </w:r>
      <w:r>
        <w:tab/>
      </w:r>
    </w:p>
    <w:p w:rsidR="00AE5E13" w:rsidRDefault="00AE5E13" w:rsidP="00FB26AE">
      <w:r>
        <w:t>Interfejsy</w:t>
      </w:r>
      <w:r>
        <w:tab/>
      </w:r>
    </w:p>
    <w:p w:rsidR="00AE5E13" w:rsidRDefault="00AE5E13" w:rsidP="00FB26AE">
      <w:r>
        <w:t>- 10BaseT/100BaseTX</w:t>
      </w:r>
    </w:p>
    <w:p w:rsidR="00AE5E13" w:rsidRDefault="00AE5E13" w:rsidP="00FB26AE">
      <w:r>
        <w:t>- USB 2.0</w:t>
      </w:r>
      <w:r>
        <w:tab/>
      </w:r>
    </w:p>
    <w:p w:rsidR="00AE5E13" w:rsidRDefault="00AE5E13" w:rsidP="00FB26AE">
      <w:r>
        <w:t>Gwarancja</w:t>
      </w:r>
      <w:r>
        <w:tab/>
        <w:t xml:space="preserve">12 miesiące producenta </w:t>
      </w:r>
      <w:r>
        <w:tab/>
      </w:r>
    </w:p>
    <w:p w:rsidR="00AE5E13" w:rsidRDefault="00AE5E13" w:rsidP="00FB26AE">
      <w:r>
        <w:t>Inne</w:t>
      </w:r>
      <w:r>
        <w:tab/>
      </w:r>
    </w:p>
    <w:p w:rsidR="00AE5E13" w:rsidRDefault="00AE5E13" w:rsidP="00FB26AE">
      <w:r>
        <w:t>Zasilanie:</w:t>
      </w:r>
    </w:p>
    <w:p w:rsidR="00AE5E13" w:rsidRDefault="00AE5E13" w:rsidP="00FB26AE">
      <w:r>
        <w:t>- Napięcie wejściowe: 220–240 V (+/- 10%), 50 Hz (+/- 3 Hz)</w:t>
      </w:r>
    </w:p>
    <w:p w:rsidR="00AE5E13" w:rsidRDefault="00AE5E13" w:rsidP="00FB26AE">
      <w:r>
        <w:t>Pobór mocy:</w:t>
      </w:r>
    </w:p>
    <w:p w:rsidR="00AE5E13" w:rsidRDefault="00AE5E13" w:rsidP="00FB26AE">
      <w:r>
        <w:t>Nie więcej niż 397W (drukowanie/kopiowanie)</w:t>
      </w:r>
    </w:p>
    <w:p w:rsidR="00AE5E13" w:rsidRPr="00CE1ABF" w:rsidRDefault="00AE5E13" w:rsidP="00FB26AE">
      <w:r w:rsidRPr="00CE1ABF">
        <w:t>Sprawność energetyczna:</w:t>
      </w:r>
    </w:p>
    <w:p w:rsidR="00AE5E13" w:rsidRPr="00CE1ABF" w:rsidRDefault="00AE5E13" w:rsidP="00FB26AE">
      <w:r w:rsidRPr="00CE1ABF">
        <w:t>- Certyfikat ENERGY STAR®</w:t>
      </w:r>
    </w:p>
    <w:p w:rsidR="00AE5E13" w:rsidRDefault="00AE5E13" w:rsidP="00FB26AE">
      <w:r w:rsidRPr="00CE1ABF">
        <w:t xml:space="preserve">- Certyfikat </w:t>
      </w:r>
      <w:proofErr w:type="spellStart"/>
      <w:r w:rsidRPr="00CE1ABF">
        <w:t>Blue</w:t>
      </w:r>
      <w:proofErr w:type="spellEnd"/>
      <w:r w:rsidRPr="00CE1ABF">
        <w:t xml:space="preserve"> Angel UZ 171</w:t>
      </w:r>
      <w:r>
        <w:tab/>
      </w:r>
    </w:p>
    <w:sectPr w:rsidR="00AE5E13" w:rsidSect="00B63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3E88"/>
    <w:rsid w:val="00371DEC"/>
    <w:rsid w:val="003C2CC9"/>
    <w:rsid w:val="004300DA"/>
    <w:rsid w:val="0057134F"/>
    <w:rsid w:val="0071086D"/>
    <w:rsid w:val="00855B28"/>
    <w:rsid w:val="00921629"/>
    <w:rsid w:val="009C7784"/>
    <w:rsid w:val="009E3E88"/>
    <w:rsid w:val="00AE5E13"/>
    <w:rsid w:val="00B1190A"/>
    <w:rsid w:val="00B63F8A"/>
    <w:rsid w:val="00CE1ABF"/>
    <w:rsid w:val="00DA3D1D"/>
    <w:rsid w:val="00DB0C2E"/>
    <w:rsid w:val="00DE7AE6"/>
    <w:rsid w:val="00F02B8B"/>
    <w:rsid w:val="00FB26AE"/>
    <w:rsid w:val="00FD3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2CC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Spacing1">
    <w:name w:val="No Spacing1"/>
    <w:uiPriority w:val="99"/>
    <w:rsid w:val="003C2CC9"/>
    <w:rPr>
      <w:rFonts w:eastAsia="Times New Roman"/>
      <w:lang w:eastAsia="en-US"/>
    </w:rPr>
  </w:style>
  <w:style w:type="character" w:styleId="Pogrubienie">
    <w:name w:val="Strong"/>
    <w:basedOn w:val="Domylnaczcionkaakapitu"/>
    <w:uiPriority w:val="99"/>
    <w:qFormat/>
    <w:rsid w:val="00371DEC"/>
    <w:rPr>
      <w:rFonts w:cs="Times New Roman"/>
      <w:b/>
      <w:bCs/>
    </w:rPr>
  </w:style>
  <w:style w:type="character" w:styleId="Uwydatnienie">
    <w:name w:val="Emphasis"/>
    <w:basedOn w:val="Domylnaczcionkaakapitu"/>
    <w:uiPriority w:val="99"/>
    <w:qFormat/>
    <w:rsid w:val="00371DEC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13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183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sylglo</cp:lastModifiedBy>
  <cp:revision>6</cp:revision>
  <dcterms:created xsi:type="dcterms:W3CDTF">2014-12-15T12:45:00Z</dcterms:created>
  <dcterms:modified xsi:type="dcterms:W3CDTF">2015-04-01T11:38:00Z</dcterms:modified>
</cp:coreProperties>
</file>