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56" w:rsidRDefault="002058F7" w:rsidP="002058F7">
      <w:pPr>
        <w:jc w:val="both"/>
      </w:pPr>
      <w:r w:rsidRPr="002058F7">
        <w:t>Zamawiający nie dołącza przedmiaru robót (podst.: § 4 ust. 3 Rozporządzenia Ministra Infrastruktury z dnia 2 września 2004 r. w sprawie szczegółowego zakresu i formy dokumentacji projektowej, specyfikacji technicznych wykonania i odbioru robót budowlanych oraz programu funkcjonalno-użytkowego).</w:t>
      </w:r>
      <w:bookmarkStart w:id="0" w:name="_GoBack"/>
      <w:bookmarkEnd w:id="0"/>
    </w:p>
    <w:sectPr w:rsidR="00F5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F7"/>
    <w:rsid w:val="002058F7"/>
    <w:rsid w:val="00F5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F0EC2-07C0-4D7C-B24D-B1914E0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Klakowski</dc:creator>
  <cp:keywords/>
  <dc:description/>
  <cp:lastModifiedBy>Patryk Klakowski</cp:lastModifiedBy>
  <cp:revision>1</cp:revision>
  <dcterms:created xsi:type="dcterms:W3CDTF">2016-03-30T11:56:00Z</dcterms:created>
  <dcterms:modified xsi:type="dcterms:W3CDTF">2016-03-30T11:57:00Z</dcterms:modified>
</cp:coreProperties>
</file>