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8C" w:rsidRDefault="001F7B8C" w:rsidP="001F7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45">
        <w:rPr>
          <w:rFonts w:ascii="Times New Roman" w:hAnsi="Times New Roman" w:cs="Times New Roman"/>
          <w:b/>
          <w:sz w:val="24"/>
          <w:szCs w:val="24"/>
        </w:rPr>
        <w:t>PLAN DZIAŁANIA NA RZECZ POPRAWY ZAPEWNIENI</w:t>
      </w:r>
      <w:r>
        <w:rPr>
          <w:rFonts w:ascii="Times New Roman" w:hAnsi="Times New Roman" w:cs="Times New Roman"/>
          <w:b/>
          <w:sz w:val="24"/>
          <w:szCs w:val="24"/>
        </w:rPr>
        <w:t>A DOSTĘPNOŚCI OSOBOM ZE SZCZEGÓ</w:t>
      </w:r>
      <w:r w:rsidRPr="00804745">
        <w:rPr>
          <w:rFonts w:ascii="Times New Roman" w:hAnsi="Times New Roman" w:cs="Times New Roman"/>
          <w:b/>
          <w:sz w:val="24"/>
          <w:szCs w:val="24"/>
        </w:rPr>
        <w:t>LNYMI POTRZEBAMI</w:t>
      </w:r>
      <w:r>
        <w:rPr>
          <w:rFonts w:ascii="Times New Roman" w:hAnsi="Times New Roman" w:cs="Times New Roman"/>
          <w:b/>
          <w:sz w:val="24"/>
          <w:szCs w:val="24"/>
        </w:rPr>
        <w:t xml:space="preserve"> NA LATA 2020-2022 (aktualizacja)</w:t>
      </w:r>
    </w:p>
    <w:p w:rsidR="001F7B8C" w:rsidRDefault="001F7B8C" w:rsidP="001F7B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podstawie art. 14 w związku z art. 6 ustawy z dnia 19 lipca 2019 r. o zapewnieniu dostępności osobom ze szczególnymi potrzebami (t. j. Dz. U. z 2020 r., poz. 1062 ) ustala się plan działania na rzecz poprawy zapewnienia dostępności osobom ze szczególnymi potrzebami</w:t>
      </w:r>
    </w:p>
    <w:p w:rsidR="001F7B8C" w:rsidRDefault="001F7B8C" w:rsidP="001F7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980" w:type="dxa"/>
        <w:jc w:val="center"/>
        <w:tblLook w:val="04A0" w:firstRow="1" w:lastRow="0" w:firstColumn="1" w:lastColumn="0" w:noHBand="0" w:noVBand="1"/>
      </w:tblPr>
      <w:tblGrid>
        <w:gridCol w:w="663"/>
        <w:gridCol w:w="2180"/>
        <w:gridCol w:w="1443"/>
        <w:gridCol w:w="2640"/>
        <w:gridCol w:w="1496"/>
        <w:gridCol w:w="2558"/>
      </w:tblGrid>
      <w:tr w:rsidR="001F7B8C" w:rsidTr="001F7B8C">
        <w:trPr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działania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Realizujący zadania wynikające z art. 6 Ustawy</w:t>
            </w:r>
          </w:p>
        </w:tc>
        <w:tc>
          <w:tcPr>
            <w:tcW w:w="2733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1147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Kto</w:t>
            </w:r>
          </w:p>
        </w:tc>
      </w:tr>
      <w:tr w:rsidR="001F7B8C" w:rsidTr="001F7B8C">
        <w:trPr>
          <w:trHeight w:val="3450"/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F7B8C" w:rsidRPr="00F42E6F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Dokonanie analizy stanu obiektów Gminy Biskupiec pod względem dostosowania do potrzeb osób ze szczególnymi potrzebami wynikającymi z przepisów Ustawy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działania na rzecz poprawy zapewnienia dostępności osobom ze szczególnymi potrzebami- przekazanie do zatwierdzenia Burmistrzowi Biskupca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podanie do publicznej wiadomości w BIP planu działania na rzecz poprawy dostępności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 r.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do spraw dostępności architektonicznej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do spraw dostępności cyfrowej;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8C" w:rsidTr="001F7B8C">
        <w:trPr>
          <w:trHeight w:val="1800"/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danych o osobie wyznaczonej na koordynatora ds. dostępności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Sporządzenie Deklaracji Dostępności Gminy Biskupiec – przekazanie do zatwierdzenia Burmistrzowi Biskupca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podanie do publicznej wiadomości w BIP</w:t>
            </w: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Z-ca Koordynatora</w:t>
            </w:r>
          </w:p>
        </w:tc>
      </w:tr>
      <w:tr w:rsidR="001F7B8C" w:rsidTr="001F7B8C">
        <w:trPr>
          <w:jc w:val="center"/>
        </w:trPr>
        <w:tc>
          <w:tcPr>
            <w:tcW w:w="681" w:type="dxa"/>
          </w:tcPr>
          <w:p w:rsidR="001F7B8C" w:rsidRPr="00F42E6F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Skierowanie pism do instytucji Gminy Biskupiec polecających powołanie koordynatorów ds. zapewnienia dostępności osobom ze szczególnymi potrzebami oraz opracowanie planów działania koordynatorów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5)PWiK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Przesłanie Burmistrzowi Biskupca pism potwierdzających wyznaczenie osoby pełniącej funkcje koordynatora ds. dostępności oraz planów działania. Podanie do publicznej wiadomości informacji o wyznaczonych koordynatorach ds. dostępności oraz planów ich działania.</w:t>
            </w: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 r.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F7B8C">
        <w:trPr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Wspieranie osób ze szczególnymi potrzebami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zakresie dostępności: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1)architektonicznej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2)cyfrowej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3)informacyjnej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4)komunikacyjnej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Koordynator i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zespół roboczy</w:t>
            </w: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Podanie na stronie internetowej </w:t>
            </w:r>
            <w:hyperlink r:id="rId4" w:history="1">
              <w:r w:rsidRPr="00AC607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informacji adresowych i kontaktowych podmiotów wspierających osoby ze szczególnymi potrzebami.</w:t>
            </w: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31.10.2020.r.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F7B8C">
        <w:trPr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Dokonanie analizy pod kątem dostosowania administrowanych obiektów do minimalnych wymagań dotyczących dostępności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5)PWiK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Uzyskanie informacji pisemnych ze wskazaniem na wymagania w wymiarze architektonicznym, cyfrowym, komunikacyjnym wynikające z zapisów art. 6 ustawy</w:t>
            </w: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 r.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</w:tr>
      <w:tr w:rsidR="001F7B8C" w:rsidTr="001F7B8C">
        <w:trPr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Dokonanie diagnozy w zakresie dostępności alternatywnej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5)PWiK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Uzyskanie informacji pisemnych ze wskazaniem na wymagania o charakterze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zapewniającym wsparcie np. pracownika, wolontariusza lub innej wyznaczonej osoby wynikające z zapisów art. 7 ustawy. </w:t>
            </w: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30.11.2020 r.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F7B8C">
        <w:trPr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Monitorowanie działalności podmiotów publicznych w zakresie zapewnienia dostępności osobom ze szczególnymi potrzebami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5)PWiK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Przesyłanie możliwymi środkami niezbędnych informacji oraz prowadzenie spotkań wyjazdowych bezpośrednio do organów administracji publicznej. Spotkania lub wyjazdy będą prowadzone zespołowo z udziałem  specjalistów ds. informatyki, łączności, ekspertów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branży budowlanej, sanitarnej itp. 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Dwa razy do roku do 30 czerwca i 30 listopada lub konieczności wynikającej ze zmiany przepisów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</w:tc>
      </w:tr>
      <w:tr w:rsidR="001F7B8C" w:rsidTr="001F7B8C">
        <w:trPr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Uzyskanie danych zbiorczych do raportu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5)PWiK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Uzyskanie danych w zakresie realizacji uwag odnoszących się do stwierdzonych istniejących przeszkód w dostępności osobom ze szczególnymi potrzebami i zaleceń dotyczących usunięcia tych wad</w:t>
            </w: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 r.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F7B8C">
        <w:trPr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raportu zbiorczego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raportu do zatwierdzenia przez Burmistrza Biskupca, następnie podanie go do publicznej wiadomości na stronie internetowej www.bip.biskupiec.pl</w:t>
            </w: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 r.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Zastępca koordynatora</w:t>
            </w:r>
          </w:p>
        </w:tc>
      </w:tr>
      <w:tr w:rsidR="001F7B8C" w:rsidTr="001F7B8C">
        <w:trPr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kampanii społecznej podnoszącej wrażliwość i świadomość społeczną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Stworzenie spotu reklamowego z udziałem osób ze szczególnymi potrzebami, zamieszczenie go na stronie internetowej </w:t>
            </w:r>
            <w:hyperlink r:id="rId5" w:history="1">
              <w:r w:rsidRPr="00AC607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 mediach społecznościowych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 r.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</w:tc>
      </w:tr>
      <w:tr w:rsidR="001F7B8C" w:rsidTr="001F7B8C">
        <w:trPr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Aktualizacja deklaracji dostępności 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73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Aktualizacja deklaracji dostępności wraz z umieszczeniem aktualnej wersji na stronie </w:t>
            </w:r>
            <w:hyperlink r:id="rId6" w:history="1">
              <w:r w:rsidRPr="00997C9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hyperlink r:id="rId7" w:history="1">
              <w:r w:rsidRPr="00997C9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31.03.2022 r.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8C" w:rsidTr="001F7B8C">
        <w:trPr>
          <w:jc w:val="center"/>
        </w:trPr>
        <w:tc>
          <w:tcPr>
            <w:tcW w:w="681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Pozyskanie środków zewnętrznych 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733" w:type="dxa"/>
          </w:tcPr>
          <w:p w:rsidR="001F7B8C" w:rsidRDefault="001F7B8C" w:rsidP="001F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Przygotowanie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dofinansowanie ze środków zewnętrznych na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ziała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zwiększając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dostępność w Urzędzie Miejskim w Biskupcu i jego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jednostkach organizacyjnych </w:t>
            </w:r>
          </w:p>
        </w:tc>
        <w:tc>
          <w:tcPr>
            <w:tcW w:w="1147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31.12.2022 r. </w:t>
            </w:r>
          </w:p>
        </w:tc>
        <w:tc>
          <w:tcPr>
            <w:tcW w:w="27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B8C" w:rsidRDefault="001F7B8C" w:rsidP="001F7B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7B8C" w:rsidRDefault="001F7B8C" w:rsidP="001F7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B8C" w:rsidRPr="00804745" w:rsidRDefault="001F7B8C" w:rsidP="001F7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0BF" w:rsidRDefault="00C950BF"/>
    <w:sectPr w:rsidR="00C950BF" w:rsidSect="0070792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8C"/>
    <w:rsid w:val="001F7B8C"/>
    <w:rsid w:val="00C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EFD4"/>
  <w15:chartTrackingRefBased/>
  <w15:docId w15:val="{C584B8BA-E717-4D27-92B8-329CEC9E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7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p.biskupie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skupiec.pl" TargetMode="External"/><Relationship Id="rId5" Type="http://schemas.openxmlformats.org/officeDocument/2006/relationships/hyperlink" Target="http://www.bip.biskupiec.pl" TargetMode="External"/><Relationship Id="rId4" Type="http://schemas.openxmlformats.org/officeDocument/2006/relationships/hyperlink" Target="http://www.bip.biskupiec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Karpińska</dc:creator>
  <cp:keywords/>
  <dc:description/>
  <cp:lastModifiedBy>Magdalena Karpińska</cp:lastModifiedBy>
  <cp:revision>1</cp:revision>
  <dcterms:created xsi:type="dcterms:W3CDTF">2022-03-29T08:40:00Z</dcterms:created>
  <dcterms:modified xsi:type="dcterms:W3CDTF">2022-03-29T08:42:00Z</dcterms:modified>
</cp:coreProperties>
</file>