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A9" w:rsidRDefault="009B37A9" w:rsidP="009B37A9">
      <w:pPr>
        <w:pStyle w:val="Tekstpodstawowy"/>
        <w:ind w:left="6372"/>
        <w:jc w:val="left"/>
        <w:rPr>
          <w:b/>
        </w:rPr>
      </w:pPr>
    </w:p>
    <w:p w:rsidR="009B37A9" w:rsidRDefault="009B37A9" w:rsidP="009B37A9">
      <w:pPr>
        <w:pStyle w:val="Tekstpodstawowy"/>
        <w:ind w:left="6372"/>
        <w:jc w:val="left"/>
        <w:rPr>
          <w:b/>
        </w:rPr>
      </w:pPr>
      <w:r>
        <w:rPr>
          <w:b/>
        </w:rPr>
        <w:t>zmieniony Załącznik 5 do SIWZ</w:t>
      </w:r>
    </w:p>
    <w:p w:rsidR="009B37A9" w:rsidRPr="00F42C00" w:rsidRDefault="009B37A9" w:rsidP="009B37A9">
      <w:pPr>
        <w:ind w:left="7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Opis na podstawie § 6</w:t>
      </w:r>
      <w:r w:rsidRPr="00F42C00">
        <w:rPr>
          <w:rFonts w:eastAsia="Calibri"/>
          <w:sz w:val="20"/>
          <w:szCs w:val="20"/>
          <w:lang w:eastAsia="en-US"/>
        </w:rPr>
        <w:t xml:space="preserve"> ust. 1. </w:t>
      </w:r>
      <w:proofErr w:type="spellStart"/>
      <w:r w:rsidRPr="00F42C00">
        <w:rPr>
          <w:rFonts w:eastAsia="Calibri"/>
          <w:sz w:val="20"/>
          <w:szCs w:val="20"/>
          <w:lang w:eastAsia="en-US"/>
        </w:rPr>
        <w:t>pkt</w:t>
      </w:r>
      <w:proofErr w:type="spellEnd"/>
      <w:r w:rsidRPr="00F42C00">
        <w:rPr>
          <w:rFonts w:eastAsia="Calibri"/>
          <w:sz w:val="20"/>
          <w:szCs w:val="20"/>
          <w:lang w:eastAsia="en-US"/>
        </w:rPr>
        <w:t xml:space="preserve"> 1 </w:t>
      </w:r>
      <w:r w:rsidRPr="00F42C00">
        <w:rPr>
          <w:bCs/>
          <w:sz w:val="20"/>
          <w:szCs w:val="20"/>
        </w:rPr>
        <w:t xml:space="preserve">Rozporządzenia Prezesa Rady Ministrów z dnia </w:t>
      </w:r>
      <w:r>
        <w:rPr>
          <w:bCs/>
          <w:sz w:val="20"/>
          <w:szCs w:val="20"/>
        </w:rPr>
        <w:t>19  lutego 2013</w:t>
      </w:r>
      <w:r w:rsidRPr="00F42C00">
        <w:rPr>
          <w:bCs/>
          <w:sz w:val="20"/>
          <w:szCs w:val="20"/>
        </w:rPr>
        <w:t xml:space="preserve"> r. w sprawie rodzajów dokumentów, jakich może żądać zamawiający od wykonawcy, oraz form, w jakich te dokumenty mogą być składane </w:t>
      </w:r>
      <w:r w:rsidRPr="006F4AAB">
        <w:rPr>
          <w:bCs/>
          <w:sz w:val="20"/>
          <w:szCs w:val="20"/>
        </w:rPr>
        <w:t>(</w:t>
      </w:r>
      <w:r w:rsidRPr="006F4AAB">
        <w:rPr>
          <w:rFonts w:eastAsia="Calibri"/>
          <w:bCs/>
          <w:sz w:val="20"/>
          <w:szCs w:val="20"/>
          <w:lang w:eastAsia="en-US"/>
        </w:rPr>
        <w:t>Dz.U.2013.231</w:t>
      </w:r>
      <w:r w:rsidRPr="00F42C00">
        <w:rPr>
          <w:bCs/>
          <w:sz w:val="20"/>
          <w:szCs w:val="20"/>
        </w:rPr>
        <w:t xml:space="preserve">) </w:t>
      </w:r>
      <w:r w:rsidRPr="00F42C00">
        <w:rPr>
          <w:rFonts w:eastAsia="Calibri"/>
          <w:sz w:val="20"/>
          <w:szCs w:val="20"/>
          <w:lang w:eastAsia="en-US"/>
        </w:rPr>
        <w:t xml:space="preserve">w celu potwierdzenia, że oferowana dostawa odpowiada wymaganiom określonym przez Zamawiającego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621"/>
        <w:gridCol w:w="4252"/>
        <w:gridCol w:w="2338"/>
      </w:tblGrid>
      <w:tr w:rsidR="009B37A9" w:rsidRPr="00B11FC8" w:rsidTr="00A23066"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7A9" w:rsidRPr="00B11FC8" w:rsidRDefault="009B37A9" w:rsidP="00A23066">
            <w:pPr>
              <w:snapToGrid w:val="0"/>
              <w:rPr>
                <w:b/>
                <w:bCs/>
              </w:rPr>
            </w:pPr>
            <w:r w:rsidRPr="00B11FC8">
              <w:rPr>
                <w:b/>
                <w:bCs/>
                <w:sz w:val="22"/>
                <w:szCs w:val="22"/>
              </w:rPr>
              <w:t>Cecha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B11FC8" w:rsidRDefault="009B37A9" w:rsidP="00A23066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Wymagania Zamawiającego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B11FC8" w:rsidRDefault="009B37A9" w:rsidP="00A23066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Dane dostawy oferowanej przez Wykonawcę*</w:t>
            </w:r>
          </w:p>
        </w:tc>
      </w:tr>
      <w:tr w:rsidR="009B37A9" w:rsidRPr="00EF191B" w:rsidTr="00A23066">
        <w:trPr>
          <w:trHeight w:val="355"/>
        </w:trPr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37A9" w:rsidRPr="00EF191B" w:rsidRDefault="009B37A9" w:rsidP="00A23066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rFonts w:cs="Times New Roman"/>
                <w:b w:val="0"/>
                <w:sz w:val="16"/>
                <w:szCs w:val="16"/>
                <w:u w:val="none"/>
              </w:rPr>
            </w:pPr>
            <w:r w:rsidRPr="00EF191B">
              <w:rPr>
                <w:rFonts w:cs="Times New Roman"/>
                <w:b w:val="0"/>
                <w:sz w:val="16"/>
                <w:szCs w:val="16"/>
                <w:u w:val="none"/>
              </w:rPr>
              <w:t>Kolumna 1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A9" w:rsidRPr="00EF191B" w:rsidRDefault="009B37A9" w:rsidP="00A23066">
            <w:pPr>
              <w:snapToGrid w:val="0"/>
              <w:rPr>
                <w:bCs/>
                <w:sz w:val="16"/>
                <w:szCs w:val="16"/>
              </w:rPr>
            </w:pPr>
            <w:r w:rsidRPr="00EF191B">
              <w:rPr>
                <w:sz w:val="16"/>
                <w:szCs w:val="16"/>
              </w:rPr>
              <w:t>Kolumna 2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A9" w:rsidRPr="00EF191B" w:rsidRDefault="009B37A9" w:rsidP="00A23066">
            <w:pPr>
              <w:snapToGrid w:val="0"/>
              <w:rPr>
                <w:bCs/>
                <w:sz w:val="16"/>
                <w:szCs w:val="16"/>
              </w:rPr>
            </w:pPr>
            <w:r w:rsidRPr="00EF191B">
              <w:rPr>
                <w:sz w:val="16"/>
                <w:szCs w:val="16"/>
              </w:rPr>
              <w:t>Kolumna 3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rFonts w:cs="Times New Roman"/>
                <w:sz w:val="18"/>
                <w:szCs w:val="18"/>
                <w:u w:val="none"/>
              </w:rPr>
            </w:pPr>
            <w:r>
              <w:rPr>
                <w:rFonts w:cs="Times New Roman"/>
                <w:sz w:val="18"/>
                <w:szCs w:val="18"/>
                <w:u w:val="none"/>
              </w:rPr>
              <w:t xml:space="preserve">Marka lub model lub </w:t>
            </w:r>
            <w:r w:rsidRPr="00F42C00">
              <w:rPr>
                <w:rFonts w:cs="Times New Roman"/>
                <w:sz w:val="18"/>
                <w:szCs w:val="18"/>
                <w:u w:val="none"/>
              </w:rPr>
              <w:t>nazwa własna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Dowolna</w:t>
            </w:r>
            <w:r>
              <w:rPr>
                <w:bCs/>
                <w:sz w:val="18"/>
                <w:szCs w:val="18"/>
              </w:rPr>
              <w:t>/y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  <w:p w:rsidR="009B37A9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………………………….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rFonts w:cs="Times New Roman"/>
                <w:sz w:val="18"/>
                <w:szCs w:val="18"/>
                <w:u w:val="none"/>
              </w:rPr>
            </w:pPr>
            <w:r w:rsidRPr="00F42C00">
              <w:rPr>
                <w:rFonts w:cs="Times New Roman"/>
                <w:sz w:val="18"/>
                <w:szCs w:val="18"/>
                <w:u w:val="none"/>
              </w:rPr>
              <w:t>Rok produkcji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2012</w:t>
            </w:r>
            <w:r>
              <w:rPr>
                <w:bCs/>
                <w:sz w:val="18"/>
                <w:szCs w:val="18"/>
              </w:rPr>
              <w:t xml:space="preserve"> lub 2013 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rPr>
          <w:trHeight w:val="285"/>
        </w:trPr>
        <w:tc>
          <w:tcPr>
            <w:tcW w:w="1423" w:type="pct"/>
            <w:tcBorders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color w:val="1D1B11"/>
                <w:sz w:val="18"/>
                <w:szCs w:val="18"/>
              </w:rPr>
            </w:pPr>
            <w:r w:rsidRPr="00F42C00">
              <w:rPr>
                <w:b/>
                <w:bCs/>
                <w:color w:val="1D1B11"/>
                <w:sz w:val="18"/>
                <w:szCs w:val="18"/>
              </w:rPr>
              <w:t>Paliwo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 w:rsidRPr="00F42C00">
              <w:rPr>
                <w:bCs/>
                <w:color w:val="1D1B11"/>
                <w:sz w:val="18"/>
                <w:szCs w:val="18"/>
              </w:rPr>
              <w:t xml:space="preserve">benzyna 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rPr>
          <w:trHeight w:val="236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color w:val="1D1B11"/>
                <w:sz w:val="18"/>
                <w:szCs w:val="18"/>
              </w:rPr>
            </w:pPr>
            <w:r w:rsidRPr="00F42C00">
              <w:rPr>
                <w:b/>
                <w:bCs/>
                <w:color w:val="1D1B11"/>
                <w:sz w:val="18"/>
                <w:szCs w:val="18"/>
              </w:rPr>
              <w:t>Pojemność silnika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 w:rsidRPr="00F42C00">
              <w:rPr>
                <w:bCs/>
                <w:color w:val="1D1B11"/>
                <w:sz w:val="18"/>
                <w:szCs w:val="18"/>
              </w:rPr>
              <w:t>Do 2000 cm3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rPr>
          <w:trHeight w:val="255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color w:val="1D1B11"/>
                <w:sz w:val="18"/>
                <w:szCs w:val="18"/>
              </w:rPr>
            </w:pPr>
            <w:r w:rsidRPr="00F42C00">
              <w:rPr>
                <w:b/>
                <w:bCs/>
                <w:color w:val="1D1B11"/>
                <w:sz w:val="18"/>
                <w:szCs w:val="18"/>
              </w:rPr>
              <w:t>Kontrola trakcji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 w:rsidRPr="00F42C00">
              <w:rPr>
                <w:bCs/>
                <w:color w:val="1D1B11"/>
                <w:sz w:val="18"/>
                <w:szCs w:val="18"/>
              </w:rPr>
              <w:t>Tak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color w:val="1D1B11"/>
                <w:sz w:val="18"/>
                <w:szCs w:val="18"/>
              </w:rPr>
            </w:pPr>
            <w:r w:rsidRPr="00F42C00">
              <w:rPr>
                <w:b/>
                <w:bCs/>
                <w:color w:val="1D1B11"/>
                <w:sz w:val="18"/>
                <w:szCs w:val="18"/>
              </w:rPr>
              <w:t>Średnie spalanie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 w:rsidRPr="00F42C00">
              <w:rPr>
                <w:bCs/>
                <w:color w:val="1D1B11"/>
                <w:sz w:val="18"/>
                <w:szCs w:val="18"/>
              </w:rPr>
              <w:t xml:space="preserve">W cyklu miejskim </w:t>
            </w:r>
            <w:proofErr w:type="spellStart"/>
            <w:r w:rsidRPr="00F42C00">
              <w:rPr>
                <w:bCs/>
                <w:color w:val="1D1B11"/>
                <w:sz w:val="18"/>
                <w:szCs w:val="18"/>
              </w:rPr>
              <w:t>max</w:t>
            </w:r>
            <w:proofErr w:type="spellEnd"/>
            <w:r w:rsidRPr="00F42C00">
              <w:rPr>
                <w:bCs/>
                <w:color w:val="1D1B11"/>
                <w:sz w:val="18"/>
                <w:szCs w:val="18"/>
              </w:rPr>
              <w:t xml:space="preserve">. 11,5 l/100 km, w cyklu pozamiejskim </w:t>
            </w:r>
            <w:proofErr w:type="spellStart"/>
            <w:r w:rsidRPr="00F42C00">
              <w:rPr>
                <w:bCs/>
                <w:color w:val="1D1B11"/>
                <w:sz w:val="18"/>
                <w:szCs w:val="18"/>
              </w:rPr>
              <w:t>max</w:t>
            </w:r>
            <w:proofErr w:type="spellEnd"/>
            <w:r w:rsidRPr="00F42C00">
              <w:rPr>
                <w:bCs/>
                <w:color w:val="1D1B11"/>
                <w:sz w:val="18"/>
                <w:szCs w:val="18"/>
              </w:rPr>
              <w:t>. 6,5 l/100 km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>Skrzynia biegów manualna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5 – biegowa (minimum)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>Liczba miejsc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7 (z kierowcą)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 xml:space="preserve">Długość samochodu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proofErr w:type="spellStart"/>
            <w:r w:rsidRPr="00F42C00">
              <w:rPr>
                <w:bCs/>
                <w:sz w:val="18"/>
                <w:szCs w:val="18"/>
              </w:rPr>
              <w:t>Max</w:t>
            </w:r>
            <w:proofErr w:type="spellEnd"/>
            <w:r w:rsidRPr="00F42C00">
              <w:rPr>
                <w:bCs/>
                <w:sz w:val="18"/>
                <w:szCs w:val="18"/>
              </w:rPr>
              <w:t>. 5000  cm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color w:val="1D1B11"/>
                <w:sz w:val="18"/>
                <w:szCs w:val="18"/>
              </w:rPr>
            </w:pPr>
            <w:r w:rsidRPr="00F42C00">
              <w:rPr>
                <w:b/>
                <w:bCs/>
                <w:color w:val="1D1B11"/>
                <w:sz w:val="18"/>
                <w:szCs w:val="18"/>
              </w:rPr>
              <w:t xml:space="preserve">Szerokość samochodu 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proofErr w:type="spellStart"/>
            <w:r w:rsidRPr="00F42C00">
              <w:rPr>
                <w:bCs/>
                <w:color w:val="1D1B11"/>
                <w:sz w:val="18"/>
                <w:szCs w:val="18"/>
              </w:rPr>
              <w:t>Max</w:t>
            </w:r>
            <w:proofErr w:type="spellEnd"/>
            <w:r w:rsidRPr="00F42C00">
              <w:rPr>
                <w:bCs/>
                <w:color w:val="1D1B11"/>
                <w:sz w:val="18"/>
                <w:szCs w:val="18"/>
              </w:rPr>
              <w:t>. 2200 cm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color w:val="1D1B11"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 xml:space="preserve">Koła 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C56E92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Min. 1</w:t>
            </w:r>
            <w:r w:rsidR="00C56E92">
              <w:rPr>
                <w:bCs/>
                <w:sz w:val="18"/>
                <w:szCs w:val="18"/>
              </w:rPr>
              <w:t>4</w:t>
            </w:r>
            <w:r w:rsidRPr="00F42C00">
              <w:rPr>
                <w:bCs/>
                <w:sz w:val="18"/>
                <w:szCs w:val="18"/>
              </w:rPr>
              <w:t xml:space="preserve"> ``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 xml:space="preserve">Koło zapasowe 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C56E92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8A2B6E">
              <w:rPr>
                <w:bCs/>
                <w:sz w:val="20"/>
                <w:szCs w:val="20"/>
              </w:rPr>
              <w:t>Pełnowymiarowe lub dojazdowe lub zestaw naprawczy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>Opony zimowych z felgami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Komplet 4 szt.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>Hak holowniczy</w:t>
            </w:r>
            <w:r>
              <w:rPr>
                <w:b/>
                <w:bCs/>
                <w:sz w:val="18"/>
                <w:szCs w:val="18"/>
              </w:rPr>
              <w:t xml:space="preserve"> wypinany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 xml:space="preserve">Okres gwarancji mechanicznej </w:t>
            </w:r>
          </w:p>
        </w:tc>
        <w:tc>
          <w:tcPr>
            <w:tcW w:w="23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4A0ADF" w:rsidRDefault="009B37A9" w:rsidP="009B37A9">
            <w:pPr>
              <w:numPr>
                <w:ilvl w:val="0"/>
                <w:numId w:val="3"/>
              </w:numPr>
              <w:spacing w:before="0"/>
              <w:ind w:left="-70" w:firstLine="0"/>
              <w:jc w:val="both"/>
              <w:rPr>
                <w:b/>
                <w:bCs/>
                <w:sz w:val="18"/>
                <w:szCs w:val="18"/>
              </w:rPr>
            </w:pPr>
            <w:r w:rsidRPr="00A44E96">
              <w:rPr>
                <w:bCs/>
                <w:sz w:val="18"/>
                <w:szCs w:val="18"/>
              </w:rPr>
              <w:t xml:space="preserve">Min. 3 lata </w:t>
            </w:r>
            <w:r w:rsidRPr="004A0ADF">
              <w:rPr>
                <w:b/>
                <w:bCs/>
                <w:sz w:val="18"/>
                <w:szCs w:val="18"/>
              </w:rPr>
              <w:t xml:space="preserve">lub </w:t>
            </w:r>
          </w:p>
          <w:p w:rsidR="009B37A9" w:rsidRPr="00F42C00" w:rsidRDefault="009B37A9" w:rsidP="009B37A9">
            <w:pPr>
              <w:numPr>
                <w:ilvl w:val="0"/>
                <w:numId w:val="3"/>
              </w:numPr>
              <w:spacing w:before="0"/>
              <w:ind w:left="-70" w:firstLine="0"/>
              <w:jc w:val="both"/>
              <w:rPr>
                <w:bCs/>
                <w:sz w:val="18"/>
                <w:szCs w:val="18"/>
              </w:rPr>
            </w:pPr>
            <w:r w:rsidRPr="00A44E96">
              <w:rPr>
                <w:bCs/>
                <w:sz w:val="18"/>
                <w:szCs w:val="18"/>
              </w:rPr>
              <w:t>o</w:t>
            </w:r>
            <w:r w:rsidRPr="00A44E96">
              <w:rPr>
                <w:sz w:val="18"/>
                <w:szCs w:val="18"/>
              </w:rPr>
              <w:t>kres gwarancji mechanicznej standardowy min. 2 lata, przedłużony do min.3 lat z limitem min.100000km.</w:t>
            </w:r>
          </w:p>
        </w:tc>
        <w:tc>
          <w:tcPr>
            <w:tcW w:w="126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>Okres gwarancji perforacji blach nadwozia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Min. 5 lat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rPr>
          <w:trHeight w:val="285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 w:rsidRPr="00F42C00">
              <w:rPr>
                <w:b/>
                <w:bCs/>
                <w:sz w:val="18"/>
                <w:szCs w:val="18"/>
              </w:rPr>
              <w:t xml:space="preserve">Okres gwarancji na powłokę lakierniczą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F42C00">
              <w:rPr>
                <w:bCs/>
                <w:sz w:val="18"/>
                <w:szCs w:val="18"/>
              </w:rPr>
              <w:t>Min. 3 lata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rPr>
          <w:trHeight w:val="285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Samochód </w:t>
            </w:r>
            <w:r w:rsidRPr="00583DDF">
              <w:rPr>
                <w:b/>
                <w:sz w:val="22"/>
                <w:szCs w:val="22"/>
              </w:rPr>
              <w:t>fabrycznie nowy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pacing w:before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napToGri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color w:val="1D1B11"/>
                <w:sz w:val="18"/>
                <w:szCs w:val="18"/>
              </w:rPr>
              <w:t>Tak</w:t>
            </w:r>
          </w:p>
        </w:tc>
      </w:tr>
      <w:tr w:rsidR="009B37A9" w:rsidRPr="00B11FC8" w:rsidTr="00A23066">
        <w:trPr>
          <w:trHeight w:val="285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142B4D" w:rsidRDefault="009B37A9" w:rsidP="00A23066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142B4D">
              <w:rPr>
                <w:b/>
                <w:sz w:val="18"/>
                <w:szCs w:val="18"/>
              </w:rPr>
              <w:t>użycie energii**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AD43A5" w:rsidRDefault="009B37A9" w:rsidP="00A23066">
            <w:pPr>
              <w:spacing w:before="0"/>
              <w:jc w:val="both"/>
              <w:rPr>
                <w:bCs/>
                <w:sz w:val="16"/>
                <w:szCs w:val="16"/>
              </w:rPr>
            </w:pPr>
            <w:r w:rsidRPr="00AD43A5">
              <w:rPr>
                <w:sz w:val="16"/>
                <w:szCs w:val="16"/>
              </w:rPr>
              <w:t xml:space="preserve">Uwaga: cecha stanowi kryterium oceny ofert zgodnie z Rozdziałem </w:t>
            </w:r>
            <w:r>
              <w:rPr>
                <w:sz w:val="16"/>
                <w:szCs w:val="16"/>
              </w:rPr>
              <w:t>X</w:t>
            </w:r>
            <w:r w:rsidRPr="00AD43A5">
              <w:rPr>
                <w:sz w:val="16"/>
                <w:szCs w:val="16"/>
              </w:rPr>
              <w:t>IV SIWZ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  <w:r w:rsidRPr="00142B4D">
              <w:rPr>
                <w:sz w:val="18"/>
                <w:szCs w:val="18"/>
              </w:rPr>
              <w:t>MJ/km</w:t>
            </w:r>
          </w:p>
        </w:tc>
      </w:tr>
      <w:tr w:rsidR="009B37A9" w:rsidRPr="00B11FC8" w:rsidTr="00A23066">
        <w:trPr>
          <w:trHeight w:val="285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142B4D" w:rsidRDefault="009B37A9" w:rsidP="00A23066">
            <w:pPr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142B4D">
              <w:rPr>
                <w:b/>
                <w:sz w:val="18"/>
                <w:szCs w:val="18"/>
              </w:rPr>
              <w:t>misja dwutlenku węgla**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pacing w:before="0"/>
              <w:jc w:val="left"/>
              <w:rPr>
                <w:sz w:val="18"/>
                <w:szCs w:val="18"/>
              </w:rPr>
            </w:pPr>
            <w:r w:rsidRPr="00AD43A5">
              <w:rPr>
                <w:sz w:val="16"/>
                <w:szCs w:val="16"/>
              </w:rPr>
              <w:t xml:space="preserve">Uwaga: cecha stanowi kryterium oceny ofert zgodnie z Rozdziałem </w:t>
            </w:r>
            <w:r>
              <w:rPr>
                <w:sz w:val="16"/>
                <w:szCs w:val="16"/>
              </w:rPr>
              <w:t>X</w:t>
            </w:r>
            <w:r w:rsidRPr="00AD43A5">
              <w:rPr>
                <w:sz w:val="16"/>
                <w:szCs w:val="16"/>
              </w:rPr>
              <w:t>IV SIWZ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…………………</w:t>
            </w:r>
            <w:r w:rsidRPr="007A602B">
              <w:rPr>
                <w:sz w:val="22"/>
                <w:szCs w:val="22"/>
              </w:rPr>
              <w:t>g/km</w:t>
            </w:r>
          </w:p>
        </w:tc>
      </w:tr>
      <w:tr w:rsidR="009B37A9" w:rsidRPr="00B11FC8" w:rsidTr="00A23066">
        <w:trPr>
          <w:trHeight w:val="285"/>
        </w:trPr>
        <w:tc>
          <w:tcPr>
            <w:tcW w:w="1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37A9" w:rsidRPr="00142B4D" w:rsidRDefault="009B37A9" w:rsidP="00A23066">
            <w:pPr>
              <w:tabs>
                <w:tab w:val="left" w:pos="2127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</w:t>
            </w:r>
            <w:r w:rsidRPr="00142B4D">
              <w:rPr>
                <w:b/>
                <w:sz w:val="16"/>
                <w:szCs w:val="16"/>
              </w:rPr>
              <w:t>ączna wielkość =  emisja tlenków azotu (</w:t>
            </w:r>
            <w:proofErr w:type="spellStart"/>
            <w:r w:rsidRPr="00142B4D">
              <w:rPr>
                <w:b/>
                <w:sz w:val="16"/>
                <w:szCs w:val="16"/>
              </w:rPr>
              <w:t>NO</w:t>
            </w:r>
            <w:r w:rsidRPr="00142B4D">
              <w:rPr>
                <w:b/>
                <w:sz w:val="16"/>
                <w:szCs w:val="16"/>
                <w:vertAlign w:val="subscript"/>
              </w:rPr>
              <w:t>x</w:t>
            </w:r>
            <w:proofErr w:type="spellEnd"/>
            <w:r w:rsidRPr="00142B4D">
              <w:rPr>
                <w:b/>
                <w:sz w:val="16"/>
                <w:szCs w:val="16"/>
              </w:rPr>
              <w:t xml:space="preserve">)+ emisja cząstek stałych (PM) + emisja węglowodorów (NMHC) </w:t>
            </w:r>
            <w:r w:rsidRPr="00142B4D">
              <w:rPr>
                <w:b/>
                <w:sz w:val="18"/>
                <w:szCs w:val="18"/>
              </w:rPr>
              <w:t>**</w:t>
            </w:r>
          </w:p>
          <w:p w:rsidR="009B37A9" w:rsidRPr="00142B4D" w:rsidRDefault="009B37A9" w:rsidP="00A23066">
            <w:pPr>
              <w:snapToGrid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Pr="00F42C00" w:rsidRDefault="009B37A9" w:rsidP="00A23066">
            <w:pPr>
              <w:spacing w:before="0"/>
              <w:jc w:val="left"/>
              <w:rPr>
                <w:sz w:val="18"/>
                <w:szCs w:val="18"/>
              </w:rPr>
            </w:pPr>
            <w:r w:rsidRPr="00AD43A5">
              <w:rPr>
                <w:sz w:val="16"/>
                <w:szCs w:val="16"/>
              </w:rPr>
              <w:t xml:space="preserve">Uwaga: cecha stanowi kryterium oceny ofert zgodnie z Rozdziałem </w:t>
            </w:r>
            <w:r>
              <w:rPr>
                <w:sz w:val="16"/>
                <w:szCs w:val="16"/>
              </w:rPr>
              <w:t>X</w:t>
            </w:r>
            <w:r w:rsidRPr="00AD43A5">
              <w:rPr>
                <w:sz w:val="16"/>
                <w:szCs w:val="16"/>
              </w:rPr>
              <w:t>IV SIWZ</w:t>
            </w:r>
          </w:p>
          <w:p w:rsidR="009B37A9" w:rsidRPr="00F42C00" w:rsidRDefault="009B37A9" w:rsidP="00A23066">
            <w:pPr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7A9" w:rsidRDefault="009B37A9" w:rsidP="00A23066">
            <w:pPr>
              <w:spacing w:before="0"/>
              <w:jc w:val="left"/>
            </w:pPr>
          </w:p>
          <w:p w:rsidR="009B37A9" w:rsidRDefault="009B37A9" w:rsidP="00A23066">
            <w:pPr>
              <w:spacing w:before="0"/>
              <w:jc w:val="left"/>
            </w:pPr>
            <w:r>
              <w:rPr>
                <w:sz w:val="22"/>
                <w:szCs w:val="22"/>
              </w:rPr>
              <w:t>…………………</w:t>
            </w:r>
            <w:r w:rsidRPr="007A602B">
              <w:rPr>
                <w:sz w:val="22"/>
                <w:szCs w:val="22"/>
              </w:rPr>
              <w:t>g/km</w:t>
            </w:r>
          </w:p>
          <w:p w:rsidR="009B37A9" w:rsidRPr="00142B4D" w:rsidRDefault="009B37A9" w:rsidP="00A23066">
            <w:pPr>
              <w:spacing w:before="0"/>
              <w:rPr>
                <w:sz w:val="18"/>
                <w:szCs w:val="18"/>
              </w:rPr>
            </w:pPr>
            <w:r w:rsidRPr="00142B4D">
              <w:rPr>
                <w:sz w:val="18"/>
                <w:szCs w:val="18"/>
              </w:rPr>
              <w:t>(wpisać wynik sumy działania podanego w kolumnie 1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9B37A9" w:rsidRDefault="009B37A9" w:rsidP="009B37A9">
      <w:pPr>
        <w:jc w:val="left"/>
      </w:pPr>
    </w:p>
    <w:p w:rsidR="009B37A9" w:rsidRDefault="009B37A9" w:rsidP="009B37A9">
      <w:pPr>
        <w:jc w:val="left"/>
      </w:pPr>
    </w:p>
    <w:p w:rsidR="009B37A9" w:rsidRDefault="009B37A9" w:rsidP="009B37A9">
      <w:pPr>
        <w:jc w:val="left"/>
      </w:pPr>
    </w:p>
    <w:p w:rsidR="009B37A9" w:rsidRPr="00670114" w:rsidRDefault="009B37A9" w:rsidP="009B37A9">
      <w:pPr>
        <w:pStyle w:val="Tekstpodstawowy"/>
        <w:jc w:val="right"/>
        <w:rPr>
          <w:i/>
          <w:iCs/>
          <w:sz w:val="20"/>
        </w:rPr>
      </w:pPr>
      <w:r w:rsidRPr="00670114">
        <w:t>......................................................................................</w:t>
      </w:r>
      <w:r w:rsidRPr="00670114">
        <w:br/>
      </w:r>
      <w:r w:rsidRPr="00670114">
        <w:rPr>
          <w:i/>
          <w:iCs/>
          <w:sz w:val="20"/>
        </w:rPr>
        <w:t xml:space="preserve">(podpis osoby uprawnionej </w:t>
      </w:r>
    </w:p>
    <w:p w:rsidR="009B37A9" w:rsidRPr="00670114" w:rsidRDefault="009B37A9" w:rsidP="009B37A9">
      <w:pPr>
        <w:pStyle w:val="Tekstpodstawowy"/>
        <w:jc w:val="right"/>
        <w:rPr>
          <w:i/>
          <w:iCs/>
          <w:sz w:val="20"/>
        </w:rPr>
      </w:pPr>
      <w:r w:rsidRPr="00670114">
        <w:rPr>
          <w:i/>
          <w:iCs/>
          <w:sz w:val="20"/>
        </w:rPr>
        <w:t>do reprezentacji Wykonawcy)</w:t>
      </w:r>
    </w:p>
    <w:p w:rsidR="009B37A9" w:rsidRDefault="009B37A9" w:rsidP="009B37A9">
      <w:pPr>
        <w:jc w:val="left"/>
      </w:pPr>
    </w:p>
    <w:p w:rsidR="009B37A9" w:rsidRDefault="009B37A9" w:rsidP="009B37A9">
      <w:pPr>
        <w:jc w:val="left"/>
        <w:rPr>
          <w:sz w:val="18"/>
          <w:szCs w:val="18"/>
        </w:rPr>
      </w:pPr>
      <w:r>
        <w:br w:type="page"/>
      </w:r>
      <w:r>
        <w:lastRenderedPageBreak/>
        <w:t>*</w:t>
      </w:r>
      <w:r w:rsidRPr="00142B4D">
        <w:rPr>
          <w:sz w:val="18"/>
          <w:szCs w:val="18"/>
        </w:rPr>
        <w:t>proszę uzupełnić każdą z rubryk</w:t>
      </w:r>
      <w:r w:rsidRPr="00BF40D3">
        <w:rPr>
          <w:sz w:val="18"/>
          <w:szCs w:val="18"/>
        </w:rPr>
        <w:t xml:space="preserve"> </w:t>
      </w:r>
      <w:r w:rsidRPr="00142B4D">
        <w:rPr>
          <w:sz w:val="18"/>
          <w:szCs w:val="18"/>
        </w:rPr>
        <w:t>kolumny 3</w:t>
      </w:r>
      <w:r>
        <w:rPr>
          <w:sz w:val="18"/>
          <w:szCs w:val="18"/>
        </w:rPr>
        <w:t>, która jest wykropkowana,</w:t>
      </w:r>
      <w:r w:rsidRPr="00142B4D">
        <w:rPr>
          <w:sz w:val="18"/>
          <w:szCs w:val="18"/>
        </w:rPr>
        <w:t xml:space="preserve"> adekwatnie do cechy podanej w kol</w:t>
      </w:r>
      <w:r>
        <w:rPr>
          <w:sz w:val="18"/>
          <w:szCs w:val="18"/>
        </w:rPr>
        <w:t>umnie nr 1 i 2</w:t>
      </w:r>
    </w:p>
    <w:p w:rsidR="009B37A9" w:rsidRPr="00142B4D" w:rsidRDefault="009B37A9" w:rsidP="009B37A9">
      <w:pPr>
        <w:jc w:val="left"/>
        <w:rPr>
          <w:sz w:val="18"/>
          <w:szCs w:val="18"/>
        </w:rPr>
      </w:pPr>
      <w:r>
        <w:rPr>
          <w:sz w:val="22"/>
          <w:szCs w:val="22"/>
        </w:rPr>
        <w:t>**</w:t>
      </w:r>
      <w:r w:rsidRPr="00142B4D">
        <w:rPr>
          <w:sz w:val="18"/>
          <w:szCs w:val="18"/>
        </w:rPr>
        <w:t>Założenia do parametrów (wielkość zużycia energii, wielkość emisji  dwutlenku węgla (CO</w:t>
      </w:r>
      <w:r w:rsidRPr="00142B4D">
        <w:rPr>
          <w:sz w:val="18"/>
          <w:szCs w:val="18"/>
          <w:vertAlign w:val="subscript"/>
        </w:rPr>
        <w:t>2</w:t>
      </w:r>
      <w:r w:rsidRPr="00142B4D">
        <w:rPr>
          <w:sz w:val="18"/>
          <w:szCs w:val="18"/>
        </w:rPr>
        <w:t>), łączna wielkość emisji tlenków azotu (</w:t>
      </w:r>
      <w:proofErr w:type="spellStart"/>
      <w:r w:rsidRPr="00142B4D">
        <w:rPr>
          <w:sz w:val="18"/>
          <w:szCs w:val="18"/>
        </w:rPr>
        <w:t>NO</w:t>
      </w:r>
      <w:r w:rsidRPr="00142B4D">
        <w:rPr>
          <w:sz w:val="18"/>
          <w:szCs w:val="18"/>
          <w:vertAlign w:val="subscript"/>
        </w:rPr>
        <w:t>x</w:t>
      </w:r>
      <w:proofErr w:type="spellEnd"/>
      <w:r w:rsidRPr="00142B4D">
        <w:rPr>
          <w:sz w:val="18"/>
          <w:szCs w:val="18"/>
        </w:rPr>
        <w:t>), cząstek stałych (PM) oraz węglowodorów (NMHC):</w:t>
      </w:r>
    </w:p>
    <w:p w:rsidR="009B37A9" w:rsidRPr="00142B4D" w:rsidRDefault="009B37A9" w:rsidP="009B37A9">
      <w:pPr>
        <w:pStyle w:val="Defaul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color w:val="00B050"/>
          <w:sz w:val="18"/>
          <w:szCs w:val="18"/>
        </w:rPr>
      </w:pPr>
      <w:r w:rsidRPr="00142B4D">
        <w:rPr>
          <w:rFonts w:ascii="Times New Roman" w:hAnsi="Times New Roman" w:cs="Times New Roman"/>
          <w:sz w:val="18"/>
          <w:szCs w:val="18"/>
        </w:rPr>
        <w:t>Procedura badawcza: procedura homologacyjna.</w:t>
      </w:r>
    </w:p>
    <w:p w:rsidR="009B37A9" w:rsidRPr="00142B4D" w:rsidRDefault="009B37A9" w:rsidP="009B37A9">
      <w:pPr>
        <w:pStyle w:val="Defaul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color w:val="00B050"/>
          <w:sz w:val="18"/>
          <w:szCs w:val="18"/>
        </w:rPr>
      </w:pPr>
      <w:r w:rsidRPr="00142B4D">
        <w:rPr>
          <w:rFonts w:ascii="Times New Roman" w:hAnsi="Times New Roman" w:cs="Times New Roman"/>
          <w:sz w:val="18"/>
          <w:szCs w:val="18"/>
        </w:rPr>
        <w:t>Jednostki miary:</w:t>
      </w:r>
    </w:p>
    <w:p w:rsidR="009B37A9" w:rsidRPr="00142B4D" w:rsidRDefault="009B37A9" w:rsidP="009B37A9">
      <w:pPr>
        <w:pStyle w:val="Default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18"/>
          <w:szCs w:val="18"/>
        </w:rPr>
      </w:pPr>
      <w:r w:rsidRPr="00142B4D">
        <w:rPr>
          <w:rFonts w:ascii="Times New Roman" w:hAnsi="Times New Roman" w:cs="Times New Roman"/>
          <w:sz w:val="18"/>
          <w:szCs w:val="18"/>
        </w:rPr>
        <w:t>dane określające wielkość emisji dwutlenku węgla (CO</w:t>
      </w:r>
      <w:r w:rsidRPr="00142B4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2B4D">
        <w:rPr>
          <w:rFonts w:ascii="Times New Roman" w:hAnsi="Times New Roman" w:cs="Times New Roman"/>
          <w:sz w:val="18"/>
          <w:szCs w:val="18"/>
        </w:rPr>
        <w:t>), tlenków azotu (</w:t>
      </w:r>
      <w:proofErr w:type="spellStart"/>
      <w:r w:rsidRPr="00142B4D">
        <w:rPr>
          <w:rFonts w:ascii="Times New Roman" w:hAnsi="Times New Roman" w:cs="Times New Roman"/>
          <w:sz w:val="18"/>
          <w:szCs w:val="18"/>
        </w:rPr>
        <w:t>NO</w:t>
      </w:r>
      <w:r w:rsidRPr="00142B4D">
        <w:rPr>
          <w:rFonts w:ascii="Times New Roman" w:hAnsi="Times New Roman" w:cs="Times New Roman"/>
          <w:sz w:val="18"/>
          <w:szCs w:val="18"/>
          <w:vertAlign w:val="subscript"/>
        </w:rPr>
        <w:t>x</w:t>
      </w:r>
      <w:proofErr w:type="spellEnd"/>
      <w:r w:rsidRPr="00142B4D">
        <w:rPr>
          <w:rFonts w:ascii="Times New Roman" w:hAnsi="Times New Roman" w:cs="Times New Roman"/>
          <w:sz w:val="18"/>
          <w:szCs w:val="18"/>
        </w:rPr>
        <w:t>), cząstek stałych (PM) oraz węglowodorów (NMHC) muszą być podane w  g/km,</w:t>
      </w:r>
    </w:p>
    <w:p w:rsidR="009B37A9" w:rsidRPr="00142B4D" w:rsidRDefault="009B37A9" w:rsidP="009B37A9">
      <w:pPr>
        <w:numPr>
          <w:ilvl w:val="0"/>
          <w:numId w:val="2"/>
        </w:numPr>
        <w:spacing w:before="0"/>
        <w:ind w:right="68"/>
        <w:jc w:val="both"/>
        <w:rPr>
          <w:sz w:val="18"/>
          <w:szCs w:val="18"/>
        </w:rPr>
      </w:pPr>
      <w:r w:rsidRPr="00142B4D">
        <w:rPr>
          <w:sz w:val="18"/>
          <w:szCs w:val="18"/>
        </w:rPr>
        <w:t>zużycie energii należy wyznaczyć na podstawie iloczynu zużycia paliwa i wartości energetycznej paliwa podanej w załączniku nr 1 do Rozporządzenia. Zużycie energii musi być podane w jednostce miary: MJ/km</w:t>
      </w:r>
    </w:p>
    <w:p w:rsidR="009B37A9" w:rsidRPr="00142B4D" w:rsidRDefault="009B37A9" w:rsidP="009B37A9">
      <w:pPr>
        <w:numPr>
          <w:ilvl w:val="0"/>
          <w:numId w:val="5"/>
        </w:numPr>
        <w:spacing w:before="0"/>
        <w:ind w:right="68"/>
        <w:jc w:val="both"/>
        <w:rPr>
          <w:sz w:val="18"/>
          <w:szCs w:val="18"/>
        </w:rPr>
      </w:pPr>
      <w:r w:rsidRPr="00142B4D">
        <w:rPr>
          <w:sz w:val="18"/>
          <w:szCs w:val="18"/>
        </w:rPr>
        <w:t xml:space="preserve">Rodzaj emisji wyznaczonych w trakcie badań: wartości zmierzonej emisji pomnożone przez współczynniki pogorszenia emisji (tzw. </w:t>
      </w:r>
      <w:proofErr w:type="spellStart"/>
      <w:r w:rsidRPr="00142B4D">
        <w:rPr>
          <w:sz w:val="18"/>
          <w:szCs w:val="18"/>
        </w:rPr>
        <w:t>deterioration</w:t>
      </w:r>
      <w:proofErr w:type="spellEnd"/>
      <w:r w:rsidRPr="00142B4D">
        <w:rPr>
          <w:sz w:val="18"/>
          <w:szCs w:val="18"/>
        </w:rPr>
        <w:t xml:space="preserve"> </w:t>
      </w:r>
      <w:proofErr w:type="spellStart"/>
      <w:r w:rsidRPr="00142B4D">
        <w:rPr>
          <w:sz w:val="18"/>
          <w:szCs w:val="18"/>
        </w:rPr>
        <w:t>factors</w:t>
      </w:r>
      <w:proofErr w:type="spellEnd"/>
      <w:r w:rsidRPr="00142B4D">
        <w:rPr>
          <w:sz w:val="18"/>
          <w:szCs w:val="18"/>
        </w:rPr>
        <w:t>).</w:t>
      </w:r>
    </w:p>
    <w:p w:rsidR="009B37A9" w:rsidRPr="00142B4D" w:rsidRDefault="009B37A9" w:rsidP="009B37A9">
      <w:pPr>
        <w:numPr>
          <w:ilvl w:val="0"/>
          <w:numId w:val="5"/>
        </w:numPr>
        <w:spacing w:before="0"/>
        <w:ind w:right="68"/>
        <w:jc w:val="both"/>
        <w:rPr>
          <w:sz w:val="18"/>
          <w:szCs w:val="18"/>
        </w:rPr>
      </w:pPr>
      <w:r w:rsidRPr="00142B4D">
        <w:rPr>
          <w:sz w:val="18"/>
          <w:szCs w:val="18"/>
        </w:rPr>
        <w:t>Tryb jazdy (odnośnie pomiaru zużycia paliwa i emisji dwutlenku węgla): zamiejska.</w:t>
      </w:r>
    </w:p>
    <w:p w:rsidR="009B37A9" w:rsidRPr="00142B4D" w:rsidRDefault="009B37A9" w:rsidP="009B37A9">
      <w:pPr>
        <w:numPr>
          <w:ilvl w:val="0"/>
          <w:numId w:val="5"/>
        </w:numPr>
        <w:spacing w:before="0"/>
        <w:ind w:right="68"/>
        <w:jc w:val="both"/>
        <w:rPr>
          <w:sz w:val="18"/>
          <w:szCs w:val="18"/>
        </w:rPr>
      </w:pPr>
      <w:r w:rsidRPr="00142B4D">
        <w:rPr>
          <w:sz w:val="18"/>
          <w:szCs w:val="18"/>
        </w:rPr>
        <w:t>Węglowodory: wartość NMHC.</w:t>
      </w:r>
    </w:p>
    <w:p w:rsidR="009B37A9" w:rsidRDefault="009B37A9" w:rsidP="009B37A9">
      <w:pPr>
        <w:pStyle w:val="Tekstpodstawowy"/>
        <w:ind w:left="4200"/>
        <w:jc w:val="left"/>
        <w:rPr>
          <w:b/>
        </w:rPr>
      </w:pPr>
    </w:p>
    <w:p w:rsidR="0083264D" w:rsidRDefault="0083264D"/>
    <w:sectPr w:rsidR="0083264D" w:rsidSect="009867EE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418" w:bottom="851" w:left="1418" w:header="709" w:footer="11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A9" w:rsidRDefault="009B37A9" w:rsidP="009B37A9">
      <w:pPr>
        <w:spacing w:before="0"/>
      </w:pPr>
      <w:r>
        <w:separator/>
      </w:r>
    </w:p>
  </w:endnote>
  <w:endnote w:type="continuationSeparator" w:id="1">
    <w:p w:rsidR="009B37A9" w:rsidRDefault="009B37A9" w:rsidP="009B37A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8F" w:rsidRDefault="00C56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30</w:t>
    </w:r>
    <w:r>
      <w:rPr>
        <w:rStyle w:val="Numerstrony"/>
      </w:rPr>
      <w:fldChar w:fldCharType="end"/>
    </w:r>
  </w:p>
  <w:p w:rsidR="00297E8F" w:rsidRDefault="00C56E9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8F" w:rsidRDefault="00C56E92">
    <w:pPr>
      <w:pStyle w:val="Stopka"/>
      <w:framePr w:wrap="around" w:vAnchor="text" w:hAnchor="margin" w:xAlign="center" w:y="1"/>
      <w:rPr>
        <w:rStyle w:val="Numerstrony"/>
      </w:rPr>
    </w:pPr>
  </w:p>
  <w:p w:rsidR="00297E8F" w:rsidRPr="00A1596D" w:rsidRDefault="00C56E92" w:rsidP="00D45901">
    <w:pPr>
      <w:pBdr>
        <w:top w:val="single" w:sz="4" w:space="12" w:color="auto"/>
      </w:pBdr>
      <w:rPr>
        <w:sz w:val="16"/>
        <w:szCs w:val="16"/>
      </w:rPr>
    </w:pPr>
    <w:r w:rsidRPr="00A1596D">
      <w:rPr>
        <w:sz w:val="16"/>
        <w:szCs w:val="16"/>
      </w:rPr>
      <w:t xml:space="preserve">Gmina Biskupiec, </w:t>
    </w:r>
    <w:r w:rsidRPr="00A1596D">
      <w:rPr>
        <w:sz w:val="16"/>
        <w:szCs w:val="16"/>
      </w:rPr>
      <w:t>11-300 Biskupiec, al. Niepodległości 2, tel. +48 89 715-01-10, fax. 89 715-24-37</w:t>
    </w:r>
  </w:p>
  <w:p w:rsidR="00297E8F" w:rsidRPr="00A1596D" w:rsidRDefault="00C56E92" w:rsidP="00D45901">
    <w:pPr>
      <w:pStyle w:val="Stopka"/>
      <w:spacing w:after="360"/>
      <w:rPr>
        <w:sz w:val="18"/>
        <w:szCs w:val="18"/>
      </w:rPr>
    </w:pPr>
    <w:r>
      <w:rPr>
        <w:rStyle w:val="Numerstrony"/>
        <w:sz w:val="18"/>
        <w:szCs w:val="18"/>
      </w:rPr>
      <w:tab/>
    </w:r>
    <w:r>
      <w:rPr>
        <w:rStyle w:val="Numerstrony"/>
        <w:sz w:val="18"/>
        <w:szCs w:val="18"/>
      </w:rPr>
      <w:tab/>
    </w:r>
    <w:r w:rsidRPr="00A1596D">
      <w:rPr>
        <w:rStyle w:val="Numerstrony"/>
        <w:sz w:val="18"/>
        <w:szCs w:val="18"/>
      </w:rPr>
      <w:fldChar w:fldCharType="begin"/>
    </w:r>
    <w:r w:rsidRPr="00A1596D">
      <w:rPr>
        <w:rStyle w:val="Numerstrony"/>
        <w:sz w:val="18"/>
        <w:szCs w:val="18"/>
      </w:rPr>
      <w:instrText xml:space="preserve"> PAGE </w:instrText>
    </w:r>
    <w:r w:rsidRPr="00A1596D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A1596D">
      <w:rPr>
        <w:rStyle w:val="Numerstrony"/>
        <w:sz w:val="18"/>
        <w:szCs w:val="18"/>
      </w:rPr>
      <w:fldChar w:fldCharType="end"/>
    </w:r>
    <w:r w:rsidRPr="00A1596D">
      <w:rPr>
        <w:rStyle w:val="Numerstrony"/>
        <w:sz w:val="18"/>
        <w:szCs w:val="18"/>
      </w:rPr>
      <w:t>/</w:t>
    </w:r>
    <w:r w:rsidRPr="00A1596D">
      <w:rPr>
        <w:rStyle w:val="Numerstrony"/>
        <w:sz w:val="18"/>
        <w:szCs w:val="18"/>
      </w:rPr>
      <w:fldChar w:fldCharType="begin"/>
    </w:r>
    <w:r w:rsidRPr="00A1596D">
      <w:rPr>
        <w:rStyle w:val="Numerstrony"/>
        <w:sz w:val="18"/>
        <w:szCs w:val="18"/>
      </w:rPr>
      <w:instrText xml:space="preserve"> NUMPAGES </w:instrText>
    </w:r>
    <w:r w:rsidRPr="00A1596D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A1596D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A9" w:rsidRDefault="009B37A9" w:rsidP="009B37A9">
      <w:pPr>
        <w:spacing w:before="0"/>
      </w:pPr>
      <w:r>
        <w:separator/>
      </w:r>
    </w:p>
  </w:footnote>
  <w:footnote w:type="continuationSeparator" w:id="1">
    <w:p w:rsidR="009B37A9" w:rsidRDefault="009B37A9" w:rsidP="009B37A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8F" w:rsidRDefault="00C56E92" w:rsidP="00754F99">
    <w:pPr>
      <w:spacing w:before="0"/>
      <w:rPr>
        <w:i/>
        <w:sz w:val="16"/>
        <w:szCs w:val="16"/>
      </w:rPr>
    </w:pPr>
    <w:r w:rsidRPr="009867EE">
      <w:rPr>
        <w:bCs/>
        <w:i/>
        <w:sz w:val="16"/>
        <w:szCs w:val="16"/>
      </w:rPr>
      <w:t>„</w:t>
    </w:r>
    <w:r w:rsidRPr="009867EE">
      <w:rPr>
        <w:rFonts w:cs="Arial"/>
        <w:i/>
        <w:iCs/>
        <w:sz w:val="16"/>
        <w:szCs w:val="16"/>
      </w:rPr>
      <w:t>L</w:t>
    </w:r>
    <w:r w:rsidRPr="009867EE">
      <w:rPr>
        <w:i/>
        <w:sz w:val="16"/>
        <w:szCs w:val="16"/>
      </w:rPr>
      <w:t xml:space="preserve">easing operacyjny z opcją wykupu 1 samochodu 7 </w:t>
    </w:r>
    <w:r w:rsidRPr="009867EE">
      <w:rPr>
        <w:i/>
        <w:sz w:val="16"/>
        <w:szCs w:val="16"/>
      </w:rPr>
      <w:t xml:space="preserve">osobowego, wyprodukowanego </w:t>
    </w:r>
  </w:p>
  <w:p w:rsidR="00297E8F" w:rsidRPr="009867EE" w:rsidRDefault="00C56E92" w:rsidP="00754F99">
    <w:pPr>
      <w:spacing w:before="0"/>
      <w:rPr>
        <w:i/>
        <w:sz w:val="16"/>
        <w:szCs w:val="16"/>
      </w:rPr>
    </w:pPr>
    <w:r w:rsidRPr="009867EE">
      <w:rPr>
        <w:i/>
        <w:sz w:val="16"/>
        <w:szCs w:val="16"/>
      </w:rPr>
      <w:t>w  2012 r. lub w 2013r. w ramach projektu „Razem do celu”</w:t>
    </w:r>
  </w:p>
  <w:p w:rsidR="00297E8F" w:rsidRDefault="00C56E92" w:rsidP="00952B1D">
    <w:pPr>
      <w:spacing w:before="0"/>
      <w:rPr>
        <w:i/>
        <w:sz w:val="16"/>
        <w:szCs w:val="16"/>
      </w:rPr>
    </w:pPr>
    <w:r w:rsidRPr="00B06E68">
      <w:rPr>
        <w:rFonts w:cs="Arial"/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</w:t>
    </w: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18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3</w:t>
    </w:r>
  </w:p>
  <w:p w:rsidR="00297E8F" w:rsidRPr="00B06E68" w:rsidRDefault="00C56E92" w:rsidP="00D45901">
    <w:pPr>
      <w:pBdr>
        <w:bottom w:val="single" w:sz="4" w:space="1" w:color="auto"/>
      </w:pBdr>
      <w:spacing w:before="0"/>
      <w:rPr>
        <w:i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7A9" w:rsidRDefault="009B37A9" w:rsidP="009B37A9">
    <w:pPr>
      <w:spacing w:before="0"/>
      <w:rPr>
        <w:i/>
        <w:sz w:val="16"/>
        <w:szCs w:val="16"/>
      </w:rPr>
    </w:pPr>
    <w:r w:rsidRPr="009867EE">
      <w:rPr>
        <w:bCs/>
        <w:i/>
        <w:sz w:val="16"/>
        <w:szCs w:val="16"/>
      </w:rPr>
      <w:t>„</w:t>
    </w:r>
    <w:r w:rsidRPr="009867EE">
      <w:rPr>
        <w:rFonts w:cs="Arial"/>
        <w:i/>
        <w:iCs/>
        <w:sz w:val="16"/>
        <w:szCs w:val="16"/>
      </w:rPr>
      <w:t>L</w:t>
    </w:r>
    <w:r w:rsidRPr="009867EE">
      <w:rPr>
        <w:i/>
        <w:sz w:val="16"/>
        <w:szCs w:val="16"/>
      </w:rPr>
      <w:t xml:space="preserve">easing operacyjny z opcją wykupu 1 samochodu 7 osobowego, wyprodukowanego </w:t>
    </w:r>
  </w:p>
  <w:p w:rsidR="009B37A9" w:rsidRPr="009867EE" w:rsidRDefault="009B37A9" w:rsidP="009B37A9">
    <w:pPr>
      <w:spacing w:before="0"/>
      <w:rPr>
        <w:i/>
        <w:sz w:val="16"/>
        <w:szCs w:val="16"/>
      </w:rPr>
    </w:pPr>
    <w:r w:rsidRPr="009867EE">
      <w:rPr>
        <w:i/>
        <w:sz w:val="16"/>
        <w:szCs w:val="16"/>
      </w:rPr>
      <w:t>w  2012 r. lub w 2013r. w ramach projektu „Razem do celu”</w:t>
    </w:r>
  </w:p>
  <w:p w:rsidR="009B37A9" w:rsidRDefault="009B37A9" w:rsidP="009B37A9">
    <w:pPr>
      <w:spacing w:before="0"/>
    </w:pPr>
    <w:r w:rsidRPr="00B06E68">
      <w:rPr>
        <w:rFonts w:cs="Arial"/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</w:t>
    </w: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18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9AB"/>
    <w:multiLevelType w:val="hybridMultilevel"/>
    <w:tmpl w:val="34DAD586"/>
    <w:lvl w:ilvl="0" w:tplc="F1700F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B32"/>
    <w:multiLevelType w:val="hybridMultilevel"/>
    <w:tmpl w:val="69C87E00"/>
    <w:lvl w:ilvl="0" w:tplc="05A4AB1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318B"/>
    <w:multiLevelType w:val="hybridMultilevel"/>
    <w:tmpl w:val="D8302C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565"/>
        </w:tabs>
        <w:ind w:left="1565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25"/>
        </w:tabs>
        <w:ind w:left="1025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818"/>
        </w:tabs>
        <w:ind w:left="458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538"/>
        </w:tabs>
        <w:ind w:left="1178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98"/>
        </w:tabs>
        <w:ind w:left="3338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418"/>
        </w:tabs>
        <w:ind w:left="4058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138"/>
        </w:tabs>
        <w:ind w:left="4778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858"/>
        </w:tabs>
        <w:ind w:left="5498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578"/>
        </w:tabs>
        <w:ind w:left="6218" w:firstLine="0"/>
      </w:pPr>
      <w:rPr>
        <w:rFonts w:hint="default"/>
      </w:rPr>
    </w:lvl>
  </w:abstractNum>
  <w:abstractNum w:abstractNumId="4">
    <w:nsid w:val="65A3748A"/>
    <w:multiLevelType w:val="hybridMultilevel"/>
    <w:tmpl w:val="12047640"/>
    <w:lvl w:ilvl="0" w:tplc="EF6C98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7A9"/>
    <w:rsid w:val="004C5C39"/>
    <w:rsid w:val="0083264D"/>
    <w:rsid w:val="009B37A9"/>
    <w:rsid w:val="00C5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7A9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37A9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9B37A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9B37A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B37A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B37A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B37A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B37A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B37A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B37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37A9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B37A9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B37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B37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B37A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B37A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B37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B37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B37A9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rsid w:val="009B37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37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B37A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37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B37A9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B37A9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B37A9"/>
  </w:style>
  <w:style w:type="paragraph" w:customStyle="1" w:styleId="Default">
    <w:name w:val="Default"/>
    <w:rsid w:val="009B37A9"/>
    <w:pPr>
      <w:autoSpaceDE w:val="0"/>
      <w:autoSpaceDN w:val="0"/>
      <w:adjustRightInd w:val="0"/>
      <w:spacing w:before="40" w:after="0" w:line="240" w:lineRule="auto"/>
      <w:jc w:val="center"/>
    </w:pPr>
    <w:rPr>
      <w:rFonts w:ascii="TimesNewRoman" w:eastAsia="Times New Roman" w:hAnsi="TimesNewRoman" w:cs="TimesNew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7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7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2546</Characters>
  <Application>Microsoft Office Word</Application>
  <DocSecurity>0</DocSecurity>
  <Lines>21</Lines>
  <Paragraphs>5</Paragraphs>
  <ScaleCrop>false</ScaleCrop>
  <Company>UMB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2</cp:revision>
  <dcterms:created xsi:type="dcterms:W3CDTF">2013-05-13T11:49:00Z</dcterms:created>
  <dcterms:modified xsi:type="dcterms:W3CDTF">2013-05-13T11:51:00Z</dcterms:modified>
</cp:coreProperties>
</file>