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3936"/>
        <w:gridCol w:w="3685"/>
        <w:gridCol w:w="1591"/>
      </w:tblGrid>
      <w:tr w:rsidR="00FA3CDF" w:rsidRPr="003F3609" w:rsidTr="00360399">
        <w:tc>
          <w:tcPr>
            <w:tcW w:w="9212" w:type="dxa"/>
            <w:gridSpan w:val="3"/>
          </w:tcPr>
          <w:p w:rsidR="00FA3CDF" w:rsidRPr="003F3609" w:rsidRDefault="00FA3CDF" w:rsidP="00FA3CDF">
            <w:pPr>
              <w:jc w:val="right"/>
              <w:rPr>
                <w:color w:val="000000" w:themeColor="text1"/>
                <w:sz w:val="32"/>
                <w:szCs w:val="32"/>
              </w:rPr>
            </w:pPr>
          </w:p>
        </w:tc>
      </w:tr>
      <w:tr w:rsidR="00405012" w:rsidRPr="003F3609" w:rsidTr="00FA3CDF">
        <w:trPr>
          <w:trHeight w:val="896"/>
        </w:trPr>
        <w:tc>
          <w:tcPr>
            <w:tcW w:w="9212" w:type="dxa"/>
            <w:gridSpan w:val="3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Faza projektu:</w:t>
            </w:r>
          </w:p>
          <w:p w:rsidR="00405012" w:rsidRPr="003F3609" w:rsidRDefault="00405012" w:rsidP="001E6B69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F3609">
              <w:rPr>
                <w:b/>
                <w:color w:val="000000" w:themeColor="text1"/>
                <w:sz w:val="32"/>
                <w:szCs w:val="32"/>
              </w:rPr>
              <w:t xml:space="preserve">PROJEKT </w:t>
            </w:r>
            <w:r w:rsidR="001E6B69" w:rsidRPr="003F3609">
              <w:rPr>
                <w:b/>
                <w:color w:val="000000" w:themeColor="text1"/>
                <w:sz w:val="32"/>
                <w:szCs w:val="32"/>
              </w:rPr>
              <w:t>BUDOWLANO-WYKONAWCZY BRANŻY ELEKTRYCZNEJ</w:t>
            </w:r>
          </w:p>
        </w:tc>
      </w:tr>
      <w:tr w:rsidR="00405012" w:rsidRPr="003F3609" w:rsidTr="00FA3CDF">
        <w:trPr>
          <w:trHeight w:val="1647"/>
        </w:trPr>
        <w:tc>
          <w:tcPr>
            <w:tcW w:w="9212" w:type="dxa"/>
            <w:gridSpan w:val="3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Nazwa opracowania:</w:t>
            </w:r>
          </w:p>
          <w:p w:rsidR="007A2EEA" w:rsidRDefault="007A2EEA" w:rsidP="007A2EEA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  <w:p w:rsidR="001E6B69" w:rsidRPr="003F3609" w:rsidRDefault="007A2EEA" w:rsidP="008D298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 xml:space="preserve">PRZEBUDOWA </w:t>
            </w:r>
            <w:r w:rsidR="008D2982">
              <w:rPr>
                <w:b/>
                <w:color w:val="000000" w:themeColor="text1"/>
                <w:sz w:val="32"/>
                <w:szCs w:val="32"/>
              </w:rPr>
              <w:t>UL. LAZUROWEJ I UL. JANA LISZEWSKIEGO WRAZ Z INFRASTRUKTURĄ TECHNICZNĄ</w:t>
            </w:r>
          </w:p>
        </w:tc>
      </w:tr>
      <w:tr w:rsidR="00405012" w:rsidRPr="003F3609" w:rsidTr="00FA3CDF">
        <w:trPr>
          <w:trHeight w:val="845"/>
        </w:trPr>
        <w:tc>
          <w:tcPr>
            <w:tcW w:w="9212" w:type="dxa"/>
            <w:gridSpan w:val="3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 xml:space="preserve">Nazwa obiektu: </w:t>
            </w:r>
          </w:p>
          <w:p w:rsidR="00405012" w:rsidRPr="003F3609" w:rsidRDefault="008D2982" w:rsidP="008D298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UL.</w:t>
            </w:r>
            <w:r w:rsidR="00405012" w:rsidRPr="003F3609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b/>
                <w:color w:val="000000" w:themeColor="text1"/>
                <w:sz w:val="32"/>
                <w:szCs w:val="32"/>
              </w:rPr>
              <w:t xml:space="preserve">LAZUROWA I UL. J. LISZEWSKIEGO </w:t>
            </w:r>
            <w:r w:rsidR="00405012" w:rsidRPr="003F3609">
              <w:rPr>
                <w:b/>
                <w:color w:val="000000" w:themeColor="text1"/>
                <w:sz w:val="32"/>
                <w:szCs w:val="32"/>
              </w:rPr>
              <w:t xml:space="preserve"> – OŚWIETLENIE DROGOWE</w:t>
            </w:r>
          </w:p>
        </w:tc>
      </w:tr>
      <w:tr w:rsidR="00405012" w:rsidRPr="003F3609" w:rsidTr="00FA3CDF">
        <w:trPr>
          <w:trHeight w:val="831"/>
        </w:trPr>
        <w:tc>
          <w:tcPr>
            <w:tcW w:w="9212" w:type="dxa"/>
            <w:gridSpan w:val="3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Adres:</w:t>
            </w:r>
          </w:p>
          <w:p w:rsidR="00405012" w:rsidRPr="003F3609" w:rsidRDefault="007A2EEA" w:rsidP="00FA3C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BISKUPIEC</w:t>
            </w:r>
            <w:r w:rsidR="001E6B69" w:rsidRPr="003F3609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  <w:r w:rsidR="00405012" w:rsidRPr="003F3609">
              <w:rPr>
                <w:b/>
                <w:color w:val="000000" w:themeColor="text1"/>
                <w:sz w:val="32"/>
                <w:szCs w:val="32"/>
              </w:rPr>
              <w:t>, WOJ. WARMIŃSKO - MAZURSKIE</w:t>
            </w:r>
          </w:p>
        </w:tc>
      </w:tr>
      <w:tr w:rsidR="00405012" w:rsidRPr="003F3609" w:rsidTr="00FA3CDF">
        <w:trPr>
          <w:trHeight w:val="843"/>
        </w:trPr>
        <w:tc>
          <w:tcPr>
            <w:tcW w:w="9212" w:type="dxa"/>
            <w:gridSpan w:val="3"/>
          </w:tcPr>
          <w:p w:rsidR="00405012" w:rsidRPr="003F3609" w:rsidRDefault="00405012" w:rsidP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 xml:space="preserve">Nr </w:t>
            </w:r>
            <w:proofErr w:type="spellStart"/>
            <w:r w:rsidRPr="003F3609">
              <w:rPr>
                <w:color w:val="000000" w:themeColor="text1"/>
                <w:sz w:val="18"/>
                <w:szCs w:val="18"/>
              </w:rPr>
              <w:t>ewid</w:t>
            </w:r>
            <w:proofErr w:type="spellEnd"/>
            <w:r w:rsidRPr="003F3609">
              <w:rPr>
                <w:color w:val="000000" w:themeColor="text1"/>
                <w:sz w:val="18"/>
                <w:szCs w:val="18"/>
              </w:rPr>
              <w:t>. działek na których zlokalizowana jest inwestycja:</w:t>
            </w:r>
          </w:p>
          <w:p w:rsidR="007B0BAF" w:rsidRPr="00914755" w:rsidRDefault="007B0BAF" w:rsidP="00914755">
            <w:pPr>
              <w:rPr>
                <w:b/>
                <w:sz w:val="32"/>
                <w:szCs w:val="32"/>
              </w:rPr>
            </w:pPr>
            <w:r w:rsidRPr="00914755">
              <w:rPr>
                <w:b/>
                <w:sz w:val="32"/>
                <w:szCs w:val="32"/>
              </w:rPr>
              <w:t xml:space="preserve">OBRĘB </w:t>
            </w:r>
            <w:r w:rsidR="00914755">
              <w:rPr>
                <w:b/>
                <w:sz w:val="32"/>
                <w:szCs w:val="32"/>
              </w:rPr>
              <w:t>NR:</w:t>
            </w:r>
            <w:r w:rsidRPr="00914755">
              <w:rPr>
                <w:b/>
                <w:sz w:val="32"/>
                <w:szCs w:val="32"/>
              </w:rPr>
              <w:t xml:space="preserve"> </w:t>
            </w:r>
          </w:p>
          <w:p w:rsidR="007B0BAF" w:rsidRPr="00914755" w:rsidRDefault="00405012" w:rsidP="00914755">
            <w:pPr>
              <w:rPr>
                <w:b/>
                <w:sz w:val="32"/>
                <w:szCs w:val="32"/>
              </w:rPr>
            </w:pPr>
            <w:r w:rsidRPr="00914755">
              <w:rPr>
                <w:b/>
                <w:sz w:val="32"/>
                <w:szCs w:val="32"/>
              </w:rPr>
              <w:t xml:space="preserve">DZIAŁKI NR: </w:t>
            </w:r>
          </w:p>
          <w:p w:rsidR="007B0BAF" w:rsidRPr="003F3609" w:rsidRDefault="007B0BAF" w:rsidP="007B0BAF">
            <w:pPr>
              <w:rPr>
                <w:b/>
                <w:color w:val="000000" w:themeColor="text1"/>
                <w:sz w:val="32"/>
                <w:szCs w:val="32"/>
              </w:rPr>
            </w:pPr>
          </w:p>
        </w:tc>
      </w:tr>
      <w:tr w:rsidR="00405012" w:rsidRPr="003F3609" w:rsidTr="00FA3CDF">
        <w:trPr>
          <w:trHeight w:val="1283"/>
        </w:trPr>
        <w:tc>
          <w:tcPr>
            <w:tcW w:w="9212" w:type="dxa"/>
            <w:gridSpan w:val="3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Inwestor:</w:t>
            </w:r>
          </w:p>
          <w:p w:rsidR="00405012" w:rsidRPr="003F3609" w:rsidRDefault="00405012" w:rsidP="00FA3C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F3609">
              <w:rPr>
                <w:b/>
                <w:color w:val="000000" w:themeColor="text1"/>
                <w:sz w:val="32"/>
                <w:szCs w:val="32"/>
              </w:rPr>
              <w:t xml:space="preserve">GMINA </w:t>
            </w:r>
            <w:r w:rsidR="007A2EEA">
              <w:rPr>
                <w:b/>
                <w:color w:val="000000" w:themeColor="text1"/>
                <w:sz w:val="32"/>
                <w:szCs w:val="32"/>
              </w:rPr>
              <w:t>BISKUPIEC</w:t>
            </w:r>
          </w:p>
          <w:p w:rsidR="00405012" w:rsidRPr="003F3609" w:rsidRDefault="008D2982" w:rsidP="007A2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A</w:t>
            </w:r>
            <w:r w:rsidR="00364EDB" w:rsidRPr="003F3609">
              <w:rPr>
                <w:b/>
                <w:color w:val="000000" w:themeColor="text1"/>
                <w:sz w:val="32"/>
                <w:szCs w:val="32"/>
              </w:rPr>
              <w:t xml:space="preserve">L. </w:t>
            </w:r>
            <w:r w:rsidR="007A2EEA">
              <w:rPr>
                <w:b/>
                <w:color w:val="000000" w:themeColor="text1"/>
                <w:sz w:val="32"/>
                <w:szCs w:val="32"/>
              </w:rPr>
              <w:t>NIEPODLEGŁOŚCI 2</w:t>
            </w:r>
            <w:r w:rsidR="00405012" w:rsidRPr="003F3609">
              <w:rPr>
                <w:b/>
                <w:color w:val="000000" w:themeColor="text1"/>
                <w:sz w:val="32"/>
                <w:szCs w:val="32"/>
              </w:rPr>
              <w:t xml:space="preserve">, </w:t>
            </w:r>
            <w:r w:rsidR="001E6B69" w:rsidRPr="003F3609">
              <w:rPr>
                <w:b/>
                <w:color w:val="000000" w:themeColor="text1"/>
                <w:sz w:val="32"/>
                <w:szCs w:val="32"/>
              </w:rPr>
              <w:t>1</w:t>
            </w:r>
            <w:r w:rsidR="007A2EEA">
              <w:rPr>
                <w:b/>
                <w:color w:val="000000" w:themeColor="text1"/>
                <w:sz w:val="32"/>
                <w:szCs w:val="32"/>
              </w:rPr>
              <w:t>1</w:t>
            </w:r>
            <w:r w:rsidR="00405012" w:rsidRPr="003F3609">
              <w:rPr>
                <w:b/>
                <w:color w:val="000000" w:themeColor="text1"/>
                <w:sz w:val="32"/>
                <w:szCs w:val="32"/>
              </w:rPr>
              <w:t>-</w:t>
            </w:r>
            <w:r w:rsidR="007A2EEA">
              <w:rPr>
                <w:b/>
                <w:color w:val="000000" w:themeColor="text1"/>
                <w:sz w:val="32"/>
                <w:szCs w:val="32"/>
              </w:rPr>
              <w:t>3</w:t>
            </w:r>
            <w:r w:rsidR="00405012" w:rsidRPr="003F3609">
              <w:rPr>
                <w:b/>
                <w:color w:val="000000" w:themeColor="text1"/>
                <w:sz w:val="32"/>
                <w:szCs w:val="32"/>
              </w:rPr>
              <w:t xml:space="preserve">00 </w:t>
            </w:r>
            <w:r w:rsidR="007A2EEA">
              <w:rPr>
                <w:b/>
                <w:color w:val="000000" w:themeColor="text1"/>
                <w:sz w:val="32"/>
                <w:szCs w:val="32"/>
              </w:rPr>
              <w:t>BISKUPIEC</w:t>
            </w:r>
          </w:p>
        </w:tc>
      </w:tr>
      <w:tr w:rsidR="00405012" w:rsidRPr="003F3609" w:rsidTr="00326FB4">
        <w:tc>
          <w:tcPr>
            <w:tcW w:w="9212" w:type="dxa"/>
            <w:gridSpan w:val="3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Autorzy projektu:</w:t>
            </w:r>
          </w:p>
        </w:tc>
      </w:tr>
      <w:tr w:rsidR="00405012" w:rsidRPr="003F3609" w:rsidTr="00FA3CDF">
        <w:trPr>
          <w:trHeight w:val="919"/>
        </w:trPr>
        <w:tc>
          <w:tcPr>
            <w:tcW w:w="3936" w:type="dxa"/>
          </w:tcPr>
          <w:p w:rsidR="00405012" w:rsidRPr="003F3609" w:rsidRDefault="00405012" w:rsidP="001E6B69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P</w:t>
            </w:r>
            <w:r w:rsidR="001E6B69" w:rsidRPr="003F3609">
              <w:rPr>
                <w:color w:val="000000" w:themeColor="text1"/>
                <w:sz w:val="18"/>
                <w:szCs w:val="18"/>
              </w:rPr>
              <w:t>rojektował</w:t>
            </w:r>
            <w:r w:rsidRPr="003F3609">
              <w:rPr>
                <w:color w:val="000000" w:themeColor="text1"/>
                <w:sz w:val="18"/>
                <w:szCs w:val="18"/>
              </w:rPr>
              <w:t xml:space="preserve">: </w:t>
            </w:r>
          </w:p>
          <w:p w:rsidR="006E3966" w:rsidRPr="003F3609" w:rsidRDefault="006E3966" w:rsidP="001E6B69">
            <w:pPr>
              <w:rPr>
                <w:color w:val="000000" w:themeColor="text1"/>
                <w:sz w:val="18"/>
                <w:szCs w:val="18"/>
              </w:rPr>
            </w:pPr>
          </w:p>
          <w:p w:rsidR="006E3966" w:rsidRPr="003F3609" w:rsidRDefault="006E3966" w:rsidP="001E6B69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F3609">
              <w:rPr>
                <w:color w:val="000000" w:themeColor="text1"/>
                <w:sz w:val="24"/>
                <w:szCs w:val="24"/>
              </w:rPr>
              <w:t>tech</w:t>
            </w:r>
            <w:proofErr w:type="spellEnd"/>
            <w:r w:rsidRPr="003F3609">
              <w:rPr>
                <w:color w:val="000000" w:themeColor="text1"/>
                <w:sz w:val="24"/>
                <w:szCs w:val="24"/>
              </w:rPr>
              <w:t xml:space="preserve">. A. </w:t>
            </w:r>
            <w:proofErr w:type="spellStart"/>
            <w:r w:rsidRPr="003F3609">
              <w:rPr>
                <w:color w:val="000000" w:themeColor="text1"/>
                <w:sz w:val="24"/>
                <w:szCs w:val="24"/>
              </w:rPr>
              <w:t>Ostropolski</w:t>
            </w:r>
            <w:proofErr w:type="spellEnd"/>
          </w:p>
        </w:tc>
        <w:tc>
          <w:tcPr>
            <w:tcW w:w="3685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Nr uprawnień:</w:t>
            </w:r>
          </w:p>
          <w:p w:rsidR="006E3966" w:rsidRPr="003F3609" w:rsidRDefault="006E3966">
            <w:pPr>
              <w:rPr>
                <w:color w:val="000000" w:themeColor="text1"/>
                <w:sz w:val="18"/>
                <w:szCs w:val="18"/>
              </w:rPr>
            </w:pPr>
          </w:p>
          <w:p w:rsidR="006E3966" w:rsidRPr="003F3609" w:rsidRDefault="006E3966">
            <w:pPr>
              <w:rPr>
                <w:color w:val="000000" w:themeColor="text1"/>
                <w:sz w:val="24"/>
                <w:szCs w:val="24"/>
              </w:rPr>
            </w:pPr>
            <w:r w:rsidRPr="003F3609">
              <w:rPr>
                <w:color w:val="000000" w:themeColor="text1"/>
                <w:sz w:val="24"/>
                <w:szCs w:val="24"/>
              </w:rPr>
              <w:t>12/90/OL par.13 ust. 1.4d</w:t>
            </w:r>
          </w:p>
        </w:tc>
        <w:tc>
          <w:tcPr>
            <w:tcW w:w="1591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Podpis:</w:t>
            </w:r>
          </w:p>
        </w:tc>
      </w:tr>
      <w:tr w:rsidR="00405012" w:rsidRPr="003F3609" w:rsidTr="00FA3CDF">
        <w:trPr>
          <w:trHeight w:val="847"/>
        </w:trPr>
        <w:tc>
          <w:tcPr>
            <w:tcW w:w="3936" w:type="dxa"/>
          </w:tcPr>
          <w:p w:rsidR="00405012" w:rsidRPr="003F3609" w:rsidRDefault="001E6B69" w:rsidP="001E6B69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Opracował</w:t>
            </w:r>
            <w:r w:rsidR="00405012" w:rsidRPr="003F3609">
              <w:rPr>
                <w:color w:val="000000" w:themeColor="text1"/>
                <w:sz w:val="18"/>
                <w:szCs w:val="18"/>
              </w:rPr>
              <w:t>:</w:t>
            </w:r>
          </w:p>
          <w:p w:rsidR="006E3966" w:rsidRPr="003F3609" w:rsidRDefault="006E3966" w:rsidP="001E6B69">
            <w:pPr>
              <w:rPr>
                <w:color w:val="000000" w:themeColor="text1"/>
                <w:sz w:val="18"/>
                <w:szCs w:val="18"/>
              </w:rPr>
            </w:pPr>
          </w:p>
          <w:p w:rsidR="006E3966" w:rsidRPr="003F3609" w:rsidRDefault="006E3966" w:rsidP="001E6B69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F3609">
              <w:rPr>
                <w:color w:val="000000" w:themeColor="text1"/>
                <w:sz w:val="24"/>
                <w:szCs w:val="24"/>
              </w:rPr>
              <w:t>tech</w:t>
            </w:r>
            <w:proofErr w:type="spellEnd"/>
            <w:r w:rsidRPr="003F3609">
              <w:rPr>
                <w:color w:val="000000" w:themeColor="text1"/>
                <w:sz w:val="24"/>
                <w:szCs w:val="24"/>
              </w:rPr>
              <w:t>. J. Frąckiewicz</w:t>
            </w:r>
          </w:p>
        </w:tc>
        <w:tc>
          <w:tcPr>
            <w:tcW w:w="3685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Nr uprawnień:</w:t>
            </w:r>
          </w:p>
          <w:p w:rsidR="006E3966" w:rsidRPr="003F3609" w:rsidRDefault="006E3966">
            <w:pPr>
              <w:rPr>
                <w:color w:val="000000" w:themeColor="text1"/>
                <w:sz w:val="18"/>
                <w:szCs w:val="18"/>
              </w:rPr>
            </w:pPr>
          </w:p>
          <w:p w:rsidR="006E3966" w:rsidRPr="003F3609" w:rsidRDefault="006E3966" w:rsidP="006E3966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24"/>
                <w:szCs w:val="24"/>
              </w:rPr>
              <w:t>49/94/OL par.13 ust. 1.4d</w:t>
            </w:r>
          </w:p>
        </w:tc>
        <w:tc>
          <w:tcPr>
            <w:tcW w:w="1591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Podpis:</w:t>
            </w:r>
          </w:p>
        </w:tc>
      </w:tr>
      <w:tr w:rsidR="00405012" w:rsidRPr="003F3609" w:rsidTr="00FA3CDF">
        <w:trPr>
          <w:trHeight w:val="845"/>
        </w:trPr>
        <w:tc>
          <w:tcPr>
            <w:tcW w:w="3936" w:type="dxa"/>
          </w:tcPr>
          <w:p w:rsidR="00405012" w:rsidRPr="003F3609" w:rsidRDefault="001E6B69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Sprawdził:</w:t>
            </w:r>
          </w:p>
          <w:p w:rsidR="006E3966" w:rsidRPr="003F3609" w:rsidRDefault="006E3966">
            <w:pPr>
              <w:rPr>
                <w:color w:val="000000" w:themeColor="text1"/>
                <w:sz w:val="18"/>
                <w:szCs w:val="18"/>
              </w:rPr>
            </w:pPr>
          </w:p>
          <w:p w:rsidR="006E3966" w:rsidRPr="003F3609" w:rsidRDefault="006E3966">
            <w:pPr>
              <w:rPr>
                <w:color w:val="000000" w:themeColor="text1"/>
                <w:sz w:val="24"/>
                <w:szCs w:val="24"/>
              </w:rPr>
            </w:pPr>
            <w:r w:rsidRPr="003F3609">
              <w:rPr>
                <w:color w:val="000000" w:themeColor="text1"/>
                <w:sz w:val="24"/>
                <w:szCs w:val="24"/>
              </w:rPr>
              <w:t>mgr inż. W. Matysiak</w:t>
            </w:r>
          </w:p>
        </w:tc>
        <w:tc>
          <w:tcPr>
            <w:tcW w:w="3685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Nr uprawnień:</w:t>
            </w:r>
          </w:p>
          <w:p w:rsidR="006E3966" w:rsidRPr="003F3609" w:rsidRDefault="006E3966">
            <w:pPr>
              <w:rPr>
                <w:color w:val="000000" w:themeColor="text1"/>
                <w:sz w:val="18"/>
                <w:szCs w:val="18"/>
              </w:rPr>
            </w:pPr>
          </w:p>
          <w:p w:rsidR="006E3966" w:rsidRPr="003F3609" w:rsidRDefault="006E3966" w:rsidP="006E3966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24"/>
                <w:szCs w:val="24"/>
              </w:rPr>
              <w:t>53/92/OL par.13 ust. 1.4d</w:t>
            </w:r>
          </w:p>
        </w:tc>
        <w:tc>
          <w:tcPr>
            <w:tcW w:w="1591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Podpis:</w:t>
            </w:r>
          </w:p>
        </w:tc>
      </w:tr>
      <w:tr w:rsidR="00405012" w:rsidRPr="003F3609" w:rsidTr="00FA3CDF">
        <w:trPr>
          <w:trHeight w:val="829"/>
        </w:trPr>
        <w:tc>
          <w:tcPr>
            <w:tcW w:w="3936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85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Nr uprawnień:</w:t>
            </w:r>
          </w:p>
        </w:tc>
        <w:tc>
          <w:tcPr>
            <w:tcW w:w="1591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Podpis:</w:t>
            </w:r>
          </w:p>
        </w:tc>
      </w:tr>
      <w:tr w:rsidR="00405012" w:rsidRPr="003F3609" w:rsidTr="00FA3CDF">
        <w:trPr>
          <w:trHeight w:val="841"/>
        </w:trPr>
        <w:tc>
          <w:tcPr>
            <w:tcW w:w="3936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85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Nr uprawnień:</w:t>
            </w:r>
          </w:p>
        </w:tc>
        <w:tc>
          <w:tcPr>
            <w:tcW w:w="1591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Podpis:</w:t>
            </w:r>
          </w:p>
        </w:tc>
      </w:tr>
      <w:tr w:rsidR="00405012" w:rsidRPr="003F3609" w:rsidTr="00FA3CDF">
        <w:trPr>
          <w:trHeight w:val="839"/>
        </w:trPr>
        <w:tc>
          <w:tcPr>
            <w:tcW w:w="3936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85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>Nr uprawnień:</w:t>
            </w:r>
          </w:p>
        </w:tc>
        <w:tc>
          <w:tcPr>
            <w:tcW w:w="1591" w:type="dxa"/>
          </w:tcPr>
          <w:p w:rsidR="00405012" w:rsidRPr="003F3609" w:rsidRDefault="00405012">
            <w:pPr>
              <w:rPr>
                <w:color w:val="000000" w:themeColor="text1"/>
                <w:sz w:val="18"/>
                <w:szCs w:val="18"/>
              </w:rPr>
            </w:pPr>
            <w:r w:rsidRPr="003F3609">
              <w:rPr>
                <w:color w:val="000000" w:themeColor="text1"/>
                <w:sz w:val="18"/>
                <w:szCs w:val="18"/>
              </w:rPr>
              <w:t xml:space="preserve">Podpis: </w:t>
            </w:r>
          </w:p>
        </w:tc>
      </w:tr>
    </w:tbl>
    <w:p w:rsidR="0063543D" w:rsidRPr="003F3609" w:rsidRDefault="0063543D">
      <w:pPr>
        <w:rPr>
          <w:color w:val="000000" w:themeColor="text1"/>
        </w:rPr>
      </w:pPr>
    </w:p>
    <w:p w:rsidR="00FA3CDF" w:rsidRPr="003F3609" w:rsidRDefault="008D2982" w:rsidP="00FA3CDF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MAJ – 2016</w:t>
      </w:r>
      <w:r w:rsidR="00FA3CDF" w:rsidRPr="003F3609">
        <w:rPr>
          <w:b/>
          <w:color w:val="000000" w:themeColor="text1"/>
          <w:sz w:val="32"/>
          <w:szCs w:val="32"/>
        </w:rPr>
        <w:t xml:space="preserve"> r.</w:t>
      </w:r>
    </w:p>
    <w:p w:rsidR="007A2EEA" w:rsidRDefault="007A2EEA" w:rsidP="007A2EEA">
      <w:pPr>
        <w:spacing w:before="120" w:after="100" w:afterAutospacing="1" w:line="240" w:lineRule="auto"/>
        <w:rPr>
          <w:b/>
          <w:sz w:val="28"/>
          <w:szCs w:val="28"/>
          <w:u w:val="single"/>
        </w:rPr>
      </w:pPr>
      <w:r w:rsidRPr="00B20F07">
        <w:rPr>
          <w:b/>
          <w:sz w:val="28"/>
          <w:szCs w:val="28"/>
          <w:u w:val="single"/>
        </w:rPr>
        <w:lastRenderedPageBreak/>
        <w:t>Spis treści:</w:t>
      </w:r>
    </w:p>
    <w:p w:rsidR="007A2EEA" w:rsidRDefault="007A2EEA" w:rsidP="007A2EEA">
      <w:pPr>
        <w:spacing w:before="120" w:after="100" w:afterAutospacing="1" w:line="240" w:lineRule="auto"/>
        <w:rPr>
          <w:b/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OPIS TECHNICZNY</w:t>
      </w:r>
    </w:p>
    <w:p w:rsidR="007A2EEA" w:rsidRDefault="007A2EEA" w:rsidP="007A2EEA">
      <w:pPr>
        <w:pStyle w:val="Akapitzlist"/>
        <w:numPr>
          <w:ilvl w:val="0"/>
          <w:numId w:val="1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Podstawa opracowania</w:t>
      </w:r>
    </w:p>
    <w:p w:rsidR="007A2EEA" w:rsidRDefault="007A2EEA" w:rsidP="007A2EEA">
      <w:pPr>
        <w:pStyle w:val="Akapitzlist"/>
        <w:numPr>
          <w:ilvl w:val="0"/>
          <w:numId w:val="1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Zawartość opracowania</w:t>
      </w:r>
    </w:p>
    <w:p w:rsidR="007A2EEA" w:rsidRDefault="007A2EEA" w:rsidP="007A2EEA">
      <w:pPr>
        <w:pStyle w:val="Akapitzlist"/>
        <w:numPr>
          <w:ilvl w:val="0"/>
          <w:numId w:val="1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Opis stanu istniejącego</w:t>
      </w:r>
    </w:p>
    <w:p w:rsidR="007A2EEA" w:rsidRDefault="007A2EEA" w:rsidP="007A2EEA">
      <w:pPr>
        <w:pStyle w:val="Akapitzlist"/>
        <w:numPr>
          <w:ilvl w:val="0"/>
          <w:numId w:val="1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Demontaż</w:t>
      </w:r>
    </w:p>
    <w:p w:rsidR="007A2EEA" w:rsidRDefault="007A2EEA" w:rsidP="007A2EEA">
      <w:pPr>
        <w:pStyle w:val="Akapitzlist"/>
        <w:numPr>
          <w:ilvl w:val="0"/>
          <w:numId w:val="1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Oświetlenie drogowe drogi </w:t>
      </w:r>
      <w:r w:rsidR="00F966BB">
        <w:rPr>
          <w:sz w:val="24"/>
          <w:szCs w:val="24"/>
        </w:rPr>
        <w:t>miejskiej</w:t>
      </w:r>
    </w:p>
    <w:p w:rsidR="007A2EEA" w:rsidRDefault="007A2EEA" w:rsidP="007A2EEA">
      <w:pPr>
        <w:pStyle w:val="Akapitzlist"/>
        <w:numPr>
          <w:ilvl w:val="0"/>
          <w:numId w:val="1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Ochrona od porażeń</w:t>
      </w:r>
    </w:p>
    <w:p w:rsidR="007A2EEA" w:rsidRDefault="007A2EEA" w:rsidP="007A2EEA">
      <w:pPr>
        <w:pStyle w:val="Akapitzlist"/>
        <w:numPr>
          <w:ilvl w:val="0"/>
          <w:numId w:val="1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Uwagi końcowe</w:t>
      </w:r>
    </w:p>
    <w:p w:rsidR="007A2EEA" w:rsidRDefault="007A2EEA" w:rsidP="007A2EEA">
      <w:pPr>
        <w:spacing w:before="120" w:after="100" w:afterAutospacing="1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OBLICZENIA TECHNICZNE</w:t>
      </w:r>
    </w:p>
    <w:p w:rsidR="007A2EEA" w:rsidRDefault="007A2EEA" w:rsidP="007A2EEA">
      <w:pPr>
        <w:pStyle w:val="Akapitzlist"/>
        <w:numPr>
          <w:ilvl w:val="0"/>
          <w:numId w:val="2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Dobór zabezpieczenia obwodu oświetleniowego</w:t>
      </w:r>
    </w:p>
    <w:p w:rsidR="007A2EEA" w:rsidRDefault="007A2EEA" w:rsidP="007A2EEA">
      <w:pPr>
        <w:pStyle w:val="Akapitzlist"/>
        <w:numPr>
          <w:ilvl w:val="0"/>
          <w:numId w:val="2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Obliczenie rozkładu natężenia oświetlenia i luminacji</w:t>
      </w:r>
    </w:p>
    <w:p w:rsidR="006C0C5F" w:rsidRDefault="006C0C5F" w:rsidP="007A2EEA">
      <w:pPr>
        <w:pStyle w:val="Akapitzlist"/>
        <w:numPr>
          <w:ilvl w:val="0"/>
          <w:numId w:val="2"/>
        </w:num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Bilans  Mocy </w:t>
      </w:r>
    </w:p>
    <w:p w:rsidR="00734F17" w:rsidRDefault="00734F17" w:rsidP="00734F17">
      <w:pPr>
        <w:pStyle w:val="Akapitzlist"/>
        <w:spacing w:before="120" w:after="100" w:afterAutospacing="1" w:line="240" w:lineRule="auto"/>
        <w:ind w:left="765"/>
        <w:rPr>
          <w:b/>
          <w:sz w:val="24"/>
          <w:szCs w:val="24"/>
        </w:rPr>
      </w:pPr>
    </w:p>
    <w:p w:rsidR="00734F17" w:rsidRDefault="00734F17" w:rsidP="00734F17">
      <w:pPr>
        <w:pStyle w:val="Akapitzlist"/>
        <w:spacing w:before="120" w:after="100" w:afterAutospacing="1" w:line="240" w:lineRule="auto"/>
        <w:ind w:left="765"/>
        <w:rPr>
          <w:b/>
          <w:sz w:val="24"/>
          <w:szCs w:val="24"/>
        </w:rPr>
      </w:pPr>
    </w:p>
    <w:p w:rsidR="00734F17" w:rsidRDefault="00734F17" w:rsidP="00734F17">
      <w:pPr>
        <w:pStyle w:val="Akapitzlist"/>
        <w:spacing w:before="120" w:after="100" w:afterAutospacing="1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RYSUNKI  TECHNICZNE </w:t>
      </w:r>
    </w:p>
    <w:p w:rsidR="008A621C" w:rsidRDefault="008A621C" w:rsidP="00734F17">
      <w:pPr>
        <w:pStyle w:val="Akapitzlist"/>
        <w:spacing w:before="120" w:after="100" w:afterAutospacing="1" w:line="24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7A2EEA" w:rsidRPr="00010849" w:rsidRDefault="008A621C" w:rsidP="008A621C">
      <w:pPr>
        <w:pStyle w:val="Akapitzlist"/>
        <w:spacing w:before="120" w:after="100" w:afterAutospacing="1" w:line="240" w:lineRule="auto"/>
        <w:ind w:left="426" w:hanging="426"/>
        <w:rPr>
          <w:sz w:val="24"/>
          <w:szCs w:val="24"/>
        </w:rPr>
      </w:pPr>
      <w:r w:rsidRPr="00010849">
        <w:rPr>
          <w:sz w:val="24"/>
          <w:szCs w:val="24"/>
        </w:rPr>
        <w:t xml:space="preserve">        1.PLAN ZAGOSPODAROWANIA  TERENU                                  rys nr</w:t>
      </w:r>
      <w:r w:rsidR="00A06413" w:rsidRPr="00010849">
        <w:rPr>
          <w:sz w:val="24"/>
          <w:szCs w:val="24"/>
        </w:rPr>
        <w:t xml:space="preserve">   </w:t>
      </w:r>
      <w:r w:rsidRPr="00010849">
        <w:rPr>
          <w:sz w:val="24"/>
          <w:szCs w:val="24"/>
        </w:rPr>
        <w:t>1                                                  2.SCHEMAT JEDNOKRESKOWY  UKŁADU ZASILENIA               rys nr</w:t>
      </w:r>
      <w:r w:rsidR="00010849" w:rsidRPr="00010849">
        <w:rPr>
          <w:sz w:val="24"/>
          <w:szCs w:val="24"/>
        </w:rPr>
        <w:t xml:space="preserve">  </w:t>
      </w:r>
      <w:r w:rsidR="00A06413" w:rsidRPr="00010849">
        <w:rPr>
          <w:sz w:val="24"/>
          <w:szCs w:val="24"/>
        </w:rPr>
        <w:t xml:space="preserve"> </w:t>
      </w:r>
      <w:r w:rsidR="007715A0" w:rsidRPr="00010849">
        <w:rPr>
          <w:sz w:val="24"/>
          <w:szCs w:val="24"/>
        </w:rPr>
        <w:t>E-</w:t>
      </w:r>
      <w:r w:rsidR="00D812AD" w:rsidRPr="00010849">
        <w:rPr>
          <w:sz w:val="24"/>
          <w:szCs w:val="24"/>
        </w:rPr>
        <w:t>2</w:t>
      </w:r>
    </w:p>
    <w:p w:rsidR="008A621C" w:rsidRPr="00010849" w:rsidRDefault="008A621C" w:rsidP="008A621C">
      <w:pPr>
        <w:pStyle w:val="Akapitzlist"/>
        <w:spacing w:before="120" w:after="100" w:afterAutospacing="1" w:line="240" w:lineRule="auto"/>
        <w:ind w:left="426" w:hanging="426"/>
        <w:rPr>
          <w:sz w:val="24"/>
          <w:szCs w:val="24"/>
        </w:rPr>
      </w:pPr>
      <w:r w:rsidRPr="00010849">
        <w:rPr>
          <w:sz w:val="24"/>
          <w:szCs w:val="24"/>
        </w:rPr>
        <w:t xml:space="preserve">        3.SCHEMAT SŁUPA OŚWIETLEN</w:t>
      </w:r>
      <w:r w:rsidR="00A06413" w:rsidRPr="00010849">
        <w:rPr>
          <w:sz w:val="24"/>
          <w:szCs w:val="24"/>
        </w:rPr>
        <w:t xml:space="preserve">IA DROGOWEGO                   </w:t>
      </w:r>
      <w:r w:rsidR="00D812AD" w:rsidRPr="00010849">
        <w:rPr>
          <w:sz w:val="24"/>
          <w:szCs w:val="24"/>
        </w:rPr>
        <w:t xml:space="preserve"> </w:t>
      </w:r>
      <w:r w:rsidRPr="00010849">
        <w:rPr>
          <w:sz w:val="24"/>
          <w:szCs w:val="24"/>
        </w:rPr>
        <w:t>rys nr</w:t>
      </w:r>
      <w:r w:rsidR="00D812AD" w:rsidRPr="00010849">
        <w:rPr>
          <w:sz w:val="24"/>
          <w:szCs w:val="24"/>
        </w:rPr>
        <w:t xml:space="preserve">  </w:t>
      </w:r>
      <w:r w:rsidR="007715A0" w:rsidRPr="00010849">
        <w:rPr>
          <w:sz w:val="24"/>
          <w:szCs w:val="24"/>
        </w:rPr>
        <w:t>E-3</w:t>
      </w:r>
    </w:p>
    <w:p w:rsidR="008A621C" w:rsidRPr="00010849" w:rsidRDefault="008A621C" w:rsidP="008A621C">
      <w:pPr>
        <w:pStyle w:val="Akapitzlist"/>
        <w:spacing w:before="120" w:after="100" w:afterAutospacing="1" w:line="240" w:lineRule="auto"/>
        <w:ind w:left="426" w:hanging="426"/>
        <w:rPr>
          <w:sz w:val="24"/>
          <w:szCs w:val="24"/>
        </w:rPr>
      </w:pPr>
      <w:r w:rsidRPr="00010849">
        <w:rPr>
          <w:sz w:val="24"/>
          <w:szCs w:val="24"/>
        </w:rPr>
        <w:t xml:space="preserve">        4.KARTA KATALOGOWA PROPONOWANEJ OPRAWY </w:t>
      </w: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</w:p>
    <w:p w:rsidR="008A621C" w:rsidRDefault="008A621C" w:rsidP="007A2EEA">
      <w:pPr>
        <w:spacing w:before="120" w:after="100" w:afterAutospacing="1" w:line="240" w:lineRule="auto"/>
        <w:rPr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Opis techniczny</w:t>
      </w:r>
    </w:p>
    <w:p w:rsidR="007A2EEA" w:rsidRDefault="007A2EEA" w:rsidP="007A2EEA">
      <w:p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do projektu</w:t>
      </w:r>
      <w:r w:rsidR="008D2982">
        <w:rPr>
          <w:sz w:val="24"/>
          <w:szCs w:val="24"/>
        </w:rPr>
        <w:t xml:space="preserve"> przebudowy ul. </w:t>
      </w:r>
      <w:r w:rsidR="002261F1">
        <w:rPr>
          <w:sz w:val="24"/>
          <w:szCs w:val="24"/>
        </w:rPr>
        <w:t>Lazurowej i ul. J. Liszewskiego wraz z infrastrukturą techniczną</w:t>
      </w:r>
      <w:r>
        <w:rPr>
          <w:sz w:val="24"/>
          <w:szCs w:val="24"/>
        </w:rPr>
        <w:t xml:space="preserve"> w Biskupcu.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 Podstawa opracowania: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 w:rsidRPr="00140E4E">
        <w:rPr>
          <w:sz w:val="24"/>
          <w:szCs w:val="24"/>
        </w:rPr>
        <w:t>Podstawa opracowania niniejszego projektu</w:t>
      </w:r>
      <w:r>
        <w:rPr>
          <w:sz w:val="24"/>
          <w:szCs w:val="24"/>
        </w:rPr>
        <w:t>:</w:t>
      </w:r>
    </w:p>
    <w:p w:rsidR="007A2EEA" w:rsidRPr="00140E4E" w:rsidRDefault="007A2EEA" w:rsidP="007A2EEA">
      <w:pPr>
        <w:pStyle w:val="Akapitzlist"/>
        <w:numPr>
          <w:ilvl w:val="0"/>
          <w:numId w:val="6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 w:rsidRPr="00140E4E">
        <w:rPr>
          <w:sz w:val="24"/>
          <w:szCs w:val="24"/>
        </w:rPr>
        <w:t>Zlecenie inwestora</w:t>
      </w:r>
    </w:p>
    <w:p w:rsidR="007A2EEA" w:rsidRDefault="007A2EEA" w:rsidP="007A2EEA">
      <w:pPr>
        <w:pStyle w:val="Akapitzlist"/>
        <w:numPr>
          <w:ilvl w:val="0"/>
          <w:numId w:val="6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 w:rsidRPr="00140E4E">
        <w:rPr>
          <w:sz w:val="24"/>
          <w:szCs w:val="24"/>
        </w:rPr>
        <w:t xml:space="preserve">Decyzja o ustaleniu lokalizacji inwestycji celu publicznego wydana przez Urząd Miejski w </w:t>
      </w:r>
      <w:r>
        <w:rPr>
          <w:sz w:val="24"/>
          <w:szCs w:val="24"/>
        </w:rPr>
        <w:t>Biskupcu</w:t>
      </w:r>
    </w:p>
    <w:p w:rsidR="007A2EEA" w:rsidRDefault="00734F17" w:rsidP="007A2EEA">
      <w:pPr>
        <w:pStyle w:val="Akapitzlist"/>
        <w:numPr>
          <w:ilvl w:val="0"/>
          <w:numId w:val="6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Istniejąca  umowa kompleksowa na dostawę energii elektrycznej zasilenia oświetlenia drogowego </w:t>
      </w:r>
    </w:p>
    <w:p w:rsidR="007A2EEA" w:rsidRDefault="002261F1" w:rsidP="007A2EEA">
      <w:pPr>
        <w:pStyle w:val="Akapitzlist"/>
        <w:numPr>
          <w:ilvl w:val="0"/>
          <w:numId w:val="6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Projekt budowlany przebudowy ul. Lazurowej i ul. J. Liszewskiego wraz z infrastrukturą techniczną</w:t>
      </w:r>
    </w:p>
    <w:p w:rsidR="007A2EEA" w:rsidRDefault="007A2EEA" w:rsidP="007A2EEA">
      <w:pPr>
        <w:pStyle w:val="Akapitzlist"/>
        <w:numPr>
          <w:ilvl w:val="0"/>
          <w:numId w:val="6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Uzgodnienia dokonane w fazie projektowania</w:t>
      </w:r>
    </w:p>
    <w:p w:rsidR="007A2EEA" w:rsidRDefault="007A2EEA" w:rsidP="007A2EEA">
      <w:pPr>
        <w:pStyle w:val="Akapitzlist"/>
        <w:numPr>
          <w:ilvl w:val="0"/>
          <w:numId w:val="6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PBUE, obowiązujące przepisy, normy i katalogi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Zawartość opracowania: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Niniejsze opracowanie zawiera:</w:t>
      </w:r>
    </w:p>
    <w:p w:rsidR="007A2EEA" w:rsidRDefault="007A2EEA" w:rsidP="007A2EEA">
      <w:pPr>
        <w:pStyle w:val="Akapitzlist"/>
        <w:numPr>
          <w:ilvl w:val="0"/>
          <w:numId w:val="7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Opis stanu istniejącego</w:t>
      </w:r>
    </w:p>
    <w:p w:rsidR="007A2EEA" w:rsidRDefault="007A2EEA" w:rsidP="007A2EEA">
      <w:pPr>
        <w:pStyle w:val="Akapitzlist"/>
        <w:numPr>
          <w:ilvl w:val="0"/>
          <w:numId w:val="7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Demontaż</w:t>
      </w:r>
    </w:p>
    <w:p w:rsidR="007A2EEA" w:rsidRDefault="008A621C" w:rsidP="007A2EEA">
      <w:pPr>
        <w:pStyle w:val="Akapitzlist"/>
        <w:numPr>
          <w:ilvl w:val="0"/>
          <w:numId w:val="7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Projektowaną k</w:t>
      </w:r>
      <w:r w:rsidR="007A2EEA">
        <w:rPr>
          <w:sz w:val="24"/>
          <w:szCs w:val="24"/>
        </w:rPr>
        <w:t xml:space="preserve">ablową linię oświetleniową n. n. 0,4 </w:t>
      </w:r>
      <w:proofErr w:type="spellStart"/>
      <w:r w:rsidR="007A2EEA">
        <w:rPr>
          <w:sz w:val="24"/>
          <w:szCs w:val="24"/>
        </w:rPr>
        <w:t>kV</w:t>
      </w:r>
      <w:proofErr w:type="spellEnd"/>
    </w:p>
    <w:p w:rsidR="007A2EEA" w:rsidRDefault="007A2EEA" w:rsidP="007A2EEA">
      <w:pPr>
        <w:pStyle w:val="Akapitzlist"/>
        <w:numPr>
          <w:ilvl w:val="0"/>
          <w:numId w:val="7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Dobór słupów i opraw oświetleniowych</w:t>
      </w:r>
    </w:p>
    <w:p w:rsidR="007A2EEA" w:rsidRDefault="007A2EEA" w:rsidP="007A2EEA">
      <w:pPr>
        <w:pStyle w:val="Akapitzlist"/>
        <w:numPr>
          <w:ilvl w:val="0"/>
          <w:numId w:val="7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Obliczenia techniczne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Obliczenia natężenia oświetlenia przeprowadzono przy pomocy programu SCHREDER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 Opis stanu istniejącego</w:t>
      </w:r>
    </w:p>
    <w:p w:rsidR="00CD734D" w:rsidRDefault="007A2EEA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 chwili obecnej ul. </w:t>
      </w:r>
      <w:r w:rsidR="002261F1">
        <w:rPr>
          <w:sz w:val="24"/>
          <w:szCs w:val="24"/>
        </w:rPr>
        <w:t>Lazurowa oraz ul. J. Liszewskiego</w:t>
      </w:r>
      <w:r>
        <w:rPr>
          <w:sz w:val="24"/>
          <w:szCs w:val="24"/>
        </w:rPr>
        <w:t xml:space="preserve"> jest oświetlona przy pomocy </w:t>
      </w:r>
      <w:r w:rsidR="00B53F4C">
        <w:rPr>
          <w:color w:val="FF0000"/>
          <w:sz w:val="24"/>
          <w:szCs w:val="24"/>
        </w:rPr>
        <w:t xml:space="preserve"> </w:t>
      </w:r>
      <w:r w:rsidR="00B53F4C" w:rsidRPr="00DB28F4">
        <w:rPr>
          <w:sz w:val="24"/>
          <w:szCs w:val="24"/>
        </w:rPr>
        <w:t>jedenastu</w:t>
      </w:r>
      <w:r w:rsidR="00B53F4C">
        <w:rPr>
          <w:color w:val="FF0000"/>
          <w:sz w:val="24"/>
          <w:szCs w:val="24"/>
        </w:rPr>
        <w:t xml:space="preserve">  </w:t>
      </w:r>
      <w:r>
        <w:rPr>
          <w:sz w:val="24"/>
          <w:szCs w:val="24"/>
        </w:rPr>
        <w:t xml:space="preserve">opraw </w:t>
      </w:r>
      <w:r w:rsidR="008A621C">
        <w:rPr>
          <w:sz w:val="24"/>
          <w:szCs w:val="24"/>
        </w:rPr>
        <w:t xml:space="preserve"> o mocy 250 W każda  </w:t>
      </w:r>
      <w:r>
        <w:rPr>
          <w:sz w:val="24"/>
          <w:szCs w:val="24"/>
        </w:rPr>
        <w:t xml:space="preserve">zainstalowanych </w:t>
      </w:r>
      <w:r w:rsidR="00CD06B2">
        <w:rPr>
          <w:sz w:val="24"/>
          <w:szCs w:val="24"/>
        </w:rPr>
        <w:t>na słupach linii napowietrznej N.</w:t>
      </w:r>
      <w:r>
        <w:rPr>
          <w:sz w:val="24"/>
          <w:szCs w:val="24"/>
        </w:rPr>
        <w:t>n.</w:t>
      </w:r>
      <w:r w:rsidR="00CD06B2">
        <w:rPr>
          <w:sz w:val="24"/>
          <w:szCs w:val="24"/>
        </w:rPr>
        <w:t xml:space="preserve"> 0,4 KV </w:t>
      </w:r>
      <w:r w:rsidR="008A621C">
        <w:rPr>
          <w:sz w:val="24"/>
          <w:szCs w:val="24"/>
        </w:rPr>
        <w:t xml:space="preserve"> . Łączna moc </w:t>
      </w:r>
      <w:r w:rsidR="00CD06B2">
        <w:rPr>
          <w:sz w:val="24"/>
          <w:szCs w:val="24"/>
        </w:rPr>
        <w:t xml:space="preserve">obecnie </w:t>
      </w:r>
      <w:r w:rsidR="00CD06B2" w:rsidRPr="00CD06B2">
        <w:rPr>
          <w:sz w:val="24"/>
          <w:szCs w:val="24"/>
        </w:rPr>
        <w:t xml:space="preserve">zainstalowanych opraw wynosi </w:t>
      </w:r>
      <w:r w:rsidR="00B53F4C" w:rsidRPr="00DB28F4">
        <w:rPr>
          <w:sz w:val="24"/>
          <w:szCs w:val="24"/>
        </w:rPr>
        <w:t>2750</w:t>
      </w:r>
      <w:r w:rsidR="00CD06B2" w:rsidRPr="00DB28F4">
        <w:rPr>
          <w:sz w:val="24"/>
          <w:szCs w:val="24"/>
        </w:rPr>
        <w:t xml:space="preserve"> W</w:t>
      </w:r>
      <w:r w:rsidR="00CD06B2" w:rsidRPr="00CD06B2">
        <w:rPr>
          <w:sz w:val="24"/>
          <w:szCs w:val="24"/>
        </w:rPr>
        <w:t>.  P</w:t>
      </w:r>
      <w:r w:rsidRPr="00CD06B2">
        <w:rPr>
          <w:sz w:val="24"/>
          <w:szCs w:val="24"/>
        </w:rPr>
        <w:t>rojektowany kabel oświetleniowy będzie zasilany</w:t>
      </w:r>
      <w:r w:rsidR="00B53F4C">
        <w:rPr>
          <w:sz w:val="24"/>
          <w:szCs w:val="24"/>
        </w:rPr>
        <w:t xml:space="preserve">  w powiązaniu pomiędzy istniejącymi szafkami sterowania  oświetlenia SO przy stacji  transformatorowymi Biskupiec Lazurowa i Biskupiec Śmiała  z powiązaniem  poprzez złącze rozdzielcze Z-1/00/F ( Rys E-2 </w:t>
      </w:r>
      <w:r w:rsidR="00CD06B2" w:rsidRPr="00CD06B2">
        <w:rPr>
          <w:sz w:val="24"/>
          <w:szCs w:val="24"/>
        </w:rPr>
        <w:t xml:space="preserve"> )  </w:t>
      </w:r>
      <w:r w:rsidRPr="00CD06B2">
        <w:rPr>
          <w:sz w:val="24"/>
          <w:szCs w:val="24"/>
        </w:rPr>
        <w:t xml:space="preserve">z </w:t>
      </w:r>
      <w:r w:rsidR="00CD06B2" w:rsidRPr="00CD06B2">
        <w:rPr>
          <w:sz w:val="24"/>
          <w:szCs w:val="24"/>
        </w:rPr>
        <w:t>istniejącej linii napow</w:t>
      </w:r>
      <w:r w:rsidR="002261F1">
        <w:rPr>
          <w:sz w:val="24"/>
          <w:szCs w:val="24"/>
        </w:rPr>
        <w:t>ietrznej  oświetlenia drogowego</w:t>
      </w:r>
      <w:r w:rsidR="00CD06B2" w:rsidRPr="00CD06B2">
        <w:rPr>
          <w:sz w:val="24"/>
          <w:szCs w:val="24"/>
        </w:rPr>
        <w:t xml:space="preserve"> ul</w:t>
      </w:r>
      <w:r w:rsidR="002261F1">
        <w:rPr>
          <w:sz w:val="24"/>
          <w:szCs w:val="24"/>
        </w:rPr>
        <w:t>.</w:t>
      </w:r>
      <w:r w:rsidR="00CD06B2" w:rsidRPr="00CD06B2">
        <w:rPr>
          <w:sz w:val="24"/>
          <w:szCs w:val="24"/>
        </w:rPr>
        <w:t xml:space="preserve"> Lazurowej  </w:t>
      </w:r>
      <w:r w:rsidRPr="00CD06B2">
        <w:rPr>
          <w:sz w:val="24"/>
          <w:szCs w:val="24"/>
        </w:rPr>
        <w:t xml:space="preserve">zlokalizowanej przy </w:t>
      </w:r>
      <w:r w:rsidR="00F966BB" w:rsidRPr="00CD06B2">
        <w:rPr>
          <w:sz w:val="24"/>
          <w:szCs w:val="24"/>
        </w:rPr>
        <w:t xml:space="preserve">skrzyżowaniu </w:t>
      </w:r>
      <w:r w:rsidR="00CD06B2" w:rsidRPr="00CD06B2">
        <w:rPr>
          <w:sz w:val="24"/>
          <w:szCs w:val="24"/>
        </w:rPr>
        <w:t>ulicy Lazurowej z ulicą Okrężną. Rys  1</w:t>
      </w:r>
      <w:r w:rsidR="002261F1">
        <w:rPr>
          <w:sz w:val="24"/>
          <w:szCs w:val="24"/>
        </w:rPr>
        <w:t xml:space="preserve"> (</w:t>
      </w:r>
      <w:r w:rsidR="00CD06B2" w:rsidRPr="00CD06B2">
        <w:rPr>
          <w:sz w:val="24"/>
          <w:szCs w:val="24"/>
        </w:rPr>
        <w:t xml:space="preserve">plan zagospodarowania terenu) </w:t>
      </w:r>
    </w:p>
    <w:p w:rsidR="002261F1" w:rsidRDefault="002261F1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</w:p>
    <w:p w:rsidR="002261F1" w:rsidRPr="00CD06B2" w:rsidRDefault="002261F1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</w:p>
    <w:p w:rsidR="007A2EEA" w:rsidRPr="00CD734D" w:rsidRDefault="007A2EEA" w:rsidP="007A2EEA">
      <w:pPr>
        <w:tabs>
          <w:tab w:val="left" w:pos="284"/>
        </w:tabs>
        <w:spacing w:before="120" w:after="100" w:afterAutospacing="1" w:line="240" w:lineRule="auto"/>
        <w:rPr>
          <w:color w:val="FF0000"/>
          <w:sz w:val="24"/>
          <w:szCs w:val="24"/>
        </w:rPr>
      </w:pPr>
      <w:r>
        <w:rPr>
          <w:b/>
          <w:sz w:val="28"/>
          <w:szCs w:val="28"/>
        </w:rPr>
        <w:lastRenderedPageBreak/>
        <w:t>4. Demontaż</w:t>
      </w:r>
    </w:p>
    <w:p w:rsidR="007A2EEA" w:rsidRPr="00CD06B2" w:rsidRDefault="007A2EEA" w:rsidP="00CD06B2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Demontażowi podlegają</w:t>
      </w:r>
      <w:r w:rsidR="00CD06B2">
        <w:rPr>
          <w:sz w:val="24"/>
          <w:szCs w:val="24"/>
        </w:rPr>
        <w:t xml:space="preserve">: </w:t>
      </w:r>
    </w:p>
    <w:p w:rsidR="007A2EEA" w:rsidRDefault="007A2EEA" w:rsidP="007A2EEA">
      <w:pPr>
        <w:pStyle w:val="Akapitzlist"/>
        <w:numPr>
          <w:ilvl w:val="0"/>
          <w:numId w:val="8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Oprawy oświetleniowe z wysięgnikami</w:t>
      </w:r>
      <w:r w:rsidR="00CD06B2">
        <w:rPr>
          <w:sz w:val="24"/>
          <w:szCs w:val="24"/>
        </w:rPr>
        <w:t xml:space="preserve"> , które przekazać eksploatatorowi oświetlenia </w:t>
      </w:r>
    </w:p>
    <w:p w:rsidR="00CD06B2" w:rsidRDefault="00CD06B2" w:rsidP="007A2EEA">
      <w:pPr>
        <w:pStyle w:val="Akapitzlist"/>
        <w:numPr>
          <w:ilvl w:val="0"/>
          <w:numId w:val="8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Istniejący przewód oświetlenia drogowego będący własnością </w:t>
      </w:r>
      <w:r w:rsidRPr="00B53F4C">
        <w:rPr>
          <w:sz w:val="24"/>
          <w:szCs w:val="24"/>
        </w:rPr>
        <w:t>ENERGA OŚWIETLENIE Sp. z o. o. Odłączyć od istniejącej sieci oświetlenia</w:t>
      </w:r>
      <w:r>
        <w:rPr>
          <w:color w:val="FF0000"/>
          <w:sz w:val="24"/>
          <w:szCs w:val="24"/>
        </w:rPr>
        <w:t xml:space="preserve"> 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 Oświetlenie drogowe drogi powiatowej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4"/>
          <w:szCs w:val="24"/>
        </w:rPr>
      </w:pPr>
      <w:r w:rsidRPr="00A477E2">
        <w:rPr>
          <w:b/>
          <w:sz w:val="24"/>
          <w:szCs w:val="24"/>
        </w:rPr>
        <w:t xml:space="preserve">5.1. </w:t>
      </w:r>
      <w:r w:rsidR="001C0284">
        <w:rPr>
          <w:b/>
          <w:sz w:val="24"/>
          <w:szCs w:val="24"/>
        </w:rPr>
        <w:t xml:space="preserve">Złącze kablowo- rozdzielcze </w:t>
      </w:r>
    </w:p>
    <w:p w:rsidR="007A2EEA" w:rsidRDefault="00DB28F4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Złącze </w:t>
      </w:r>
      <w:r w:rsidR="007A2EEA">
        <w:rPr>
          <w:sz w:val="24"/>
          <w:szCs w:val="24"/>
        </w:rPr>
        <w:t xml:space="preserve"> </w:t>
      </w:r>
      <w:r w:rsidR="00B53F4C">
        <w:rPr>
          <w:sz w:val="24"/>
          <w:szCs w:val="24"/>
        </w:rPr>
        <w:t xml:space="preserve"> ZK-2/00/F  </w:t>
      </w:r>
      <w:r w:rsidR="007A2EEA">
        <w:rPr>
          <w:sz w:val="24"/>
          <w:szCs w:val="24"/>
        </w:rPr>
        <w:t xml:space="preserve">zasilić przewodem </w:t>
      </w:r>
      <w:r w:rsidR="007A2EEA" w:rsidRPr="00DB28F4">
        <w:rPr>
          <w:sz w:val="24"/>
          <w:szCs w:val="24"/>
        </w:rPr>
        <w:t>YAK</w:t>
      </w:r>
      <w:r w:rsidR="00F2237F" w:rsidRPr="00DB28F4">
        <w:rPr>
          <w:sz w:val="24"/>
          <w:szCs w:val="24"/>
        </w:rPr>
        <w:t>Y</w:t>
      </w:r>
      <w:r w:rsidR="00B53F4C" w:rsidRPr="00DB28F4">
        <w:rPr>
          <w:sz w:val="24"/>
          <w:szCs w:val="24"/>
        </w:rPr>
        <w:t xml:space="preserve"> ( </w:t>
      </w:r>
      <w:proofErr w:type="spellStart"/>
      <w:r w:rsidR="00B53F4C" w:rsidRPr="00DB28F4">
        <w:rPr>
          <w:sz w:val="24"/>
          <w:szCs w:val="24"/>
        </w:rPr>
        <w:t>NAYY-O</w:t>
      </w:r>
      <w:proofErr w:type="spellEnd"/>
      <w:r w:rsidR="00B53F4C" w:rsidRPr="00DB28F4">
        <w:rPr>
          <w:sz w:val="24"/>
          <w:szCs w:val="24"/>
        </w:rPr>
        <w:t>)  4x25</w:t>
      </w:r>
      <w:r w:rsidR="007A2EEA" w:rsidRPr="00DB28F4">
        <w:rPr>
          <w:sz w:val="24"/>
          <w:szCs w:val="24"/>
        </w:rPr>
        <w:t xml:space="preserve"> mm</w:t>
      </w:r>
      <w:r w:rsidR="007A2EEA" w:rsidRPr="00DB28F4">
        <w:rPr>
          <w:sz w:val="24"/>
          <w:szCs w:val="24"/>
          <w:vertAlign w:val="superscript"/>
        </w:rPr>
        <w:t>2</w:t>
      </w:r>
      <w:r w:rsidR="007A2EEA" w:rsidRPr="00DB28F4">
        <w:rPr>
          <w:sz w:val="24"/>
          <w:szCs w:val="24"/>
        </w:rPr>
        <w:t xml:space="preserve"> z</w:t>
      </w:r>
      <w:r>
        <w:rPr>
          <w:sz w:val="24"/>
          <w:szCs w:val="24"/>
        </w:rPr>
        <w:t xml:space="preserve">  Projektowanej  linii kablowej   </w:t>
      </w:r>
      <w:r w:rsidR="00F966BB">
        <w:rPr>
          <w:sz w:val="24"/>
          <w:szCs w:val="24"/>
        </w:rPr>
        <w:t xml:space="preserve">oświetlenia oraz </w:t>
      </w:r>
      <w:r w:rsidR="007A2EEA">
        <w:rPr>
          <w:sz w:val="24"/>
          <w:szCs w:val="24"/>
        </w:rPr>
        <w:t xml:space="preserve">wyposażyć zgodnie z rysunkiem numer </w:t>
      </w:r>
      <w:r w:rsidR="00F2237F">
        <w:rPr>
          <w:sz w:val="24"/>
          <w:szCs w:val="24"/>
        </w:rPr>
        <w:t>E-</w:t>
      </w:r>
      <w:r w:rsidR="001C0284">
        <w:rPr>
          <w:sz w:val="24"/>
          <w:szCs w:val="24"/>
        </w:rPr>
        <w:t>2</w:t>
      </w:r>
      <w:r w:rsidR="007A2EEA">
        <w:rPr>
          <w:sz w:val="24"/>
          <w:szCs w:val="24"/>
        </w:rPr>
        <w:t>.</w:t>
      </w:r>
    </w:p>
    <w:p w:rsidR="00CD734D" w:rsidRDefault="007A2EEA" w:rsidP="00CD734D">
      <w:pPr>
        <w:tabs>
          <w:tab w:val="left" w:pos="284"/>
        </w:tabs>
        <w:spacing w:before="120" w:after="100" w:afterAutospacing="1" w:line="240" w:lineRule="auto"/>
        <w:rPr>
          <w:b/>
          <w:sz w:val="24"/>
          <w:szCs w:val="24"/>
        </w:rPr>
      </w:pPr>
      <w:r w:rsidRPr="0036240E">
        <w:rPr>
          <w:b/>
          <w:sz w:val="24"/>
          <w:szCs w:val="24"/>
        </w:rPr>
        <w:t>5.2. Kablowa linia oświetleniowa</w:t>
      </w:r>
    </w:p>
    <w:p w:rsidR="00DB28F4" w:rsidRDefault="007A2EEA" w:rsidP="001C0284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 w:rsidRPr="001C0284">
        <w:rPr>
          <w:sz w:val="24"/>
          <w:szCs w:val="24"/>
        </w:rPr>
        <w:t xml:space="preserve">W celu </w:t>
      </w:r>
      <w:r w:rsidR="002261F1">
        <w:rPr>
          <w:sz w:val="24"/>
          <w:szCs w:val="24"/>
        </w:rPr>
        <w:t>oświetlenia drogi</w:t>
      </w:r>
      <w:r w:rsidRPr="001C0284">
        <w:rPr>
          <w:sz w:val="24"/>
          <w:szCs w:val="24"/>
        </w:rPr>
        <w:t xml:space="preserve"> projektuje się budowę kablowej linii n. n. 0,4 </w:t>
      </w:r>
      <w:proofErr w:type="spellStart"/>
      <w:r w:rsidRPr="001C0284">
        <w:rPr>
          <w:sz w:val="24"/>
          <w:szCs w:val="24"/>
        </w:rPr>
        <w:t>kV</w:t>
      </w:r>
      <w:proofErr w:type="spellEnd"/>
      <w:r w:rsidRPr="001C0284">
        <w:rPr>
          <w:sz w:val="24"/>
          <w:szCs w:val="24"/>
        </w:rPr>
        <w:t xml:space="preserve"> typu</w:t>
      </w:r>
      <w:r w:rsidR="00B52268" w:rsidRPr="00B52268">
        <w:rPr>
          <w:sz w:val="24"/>
          <w:szCs w:val="24"/>
        </w:rPr>
        <w:t xml:space="preserve"> </w:t>
      </w:r>
      <w:r w:rsidR="00B52268" w:rsidRPr="00DB28F4">
        <w:rPr>
          <w:sz w:val="24"/>
          <w:szCs w:val="24"/>
        </w:rPr>
        <w:t xml:space="preserve">YAKY ( </w:t>
      </w:r>
      <w:proofErr w:type="spellStart"/>
      <w:r w:rsidR="00B52268" w:rsidRPr="00DB28F4">
        <w:rPr>
          <w:sz w:val="24"/>
          <w:szCs w:val="24"/>
        </w:rPr>
        <w:t>NAYY-O</w:t>
      </w:r>
      <w:proofErr w:type="spellEnd"/>
      <w:r w:rsidR="00B52268" w:rsidRPr="00DB28F4">
        <w:rPr>
          <w:sz w:val="24"/>
          <w:szCs w:val="24"/>
        </w:rPr>
        <w:t xml:space="preserve">)  </w:t>
      </w:r>
      <w:r w:rsidR="00B52268">
        <w:rPr>
          <w:sz w:val="24"/>
          <w:szCs w:val="24"/>
        </w:rPr>
        <w:t xml:space="preserve"> </w:t>
      </w:r>
      <w:r w:rsidR="001505C4" w:rsidRPr="00DB28F4">
        <w:rPr>
          <w:sz w:val="24"/>
          <w:szCs w:val="24"/>
        </w:rPr>
        <w:t>4x</w:t>
      </w:r>
      <w:r w:rsidR="00DB28F4" w:rsidRPr="00DB28F4">
        <w:rPr>
          <w:sz w:val="24"/>
          <w:szCs w:val="24"/>
        </w:rPr>
        <w:t>25</w:t>
      </w:r>
      <w:r w:rsidR="00DB28F4">
        <w:rPr>
          <w:color w:val="FF0000"/>
          <w:sz w:val="24"/>
          <w:szCs w:val="24"/>
        </w:rPr>
        <w:t xml:space="preserve"> </w:t>
      </w:r>
      <w:r w:rsidRPr="001C0284">
        <w:rPr>
          <w:sz w:val="24"/>
          <w:szCs w:val="24"/>
        </w:rPr>
        <w:t xml:space="preserve"> mm</w:t>
      </w:r>
      <w:r w:rsidRPr="001C0284">
        <w:rPr>
          <w:sz w:val="24"/>
          <w:szCs w:val="24"/>
          <w:vertAlign w:val="superscript"/>
        </w:rPr>
        <w:t>2</w:t>
      </w:r>
      <w:r w:rsidR="001C0284">
        <w:rPr>
          <w:sz w:val="24"/>
          <w:szCs w:val="24"/>
        </w:rPr>
        <w:t xml:space="preserve"> </w:t>
      </w:r>
      <w:r w:rsidR="001C0284" w:rsidRPr="001C0284">
        <w:rPr>
          <w:sz w:val="24"/>
          <w:szCs w:val="24"/>
        </w:rPr>
        <w:t>w osłonie z rury DVK -</w:t>
      </w:r>
      <w:r w:rsidR="00DB28F4">
        <w:rPr>
          <w:sz w:val="24"/>
          <w:szCs w:val="24"/>
        </w:rPr>
        <w:t xml:space="preserve">50 </w:t>
      </w:r>
      <w:r w:rsidR="001C0284"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Projektowaną kablową linię oświetleniową wybudować zgodnie z rysunkiem numer </w:t>
      </w:r>
      <w:r w:rsidR="001C0284">
        <w:rPr>
          <w:sz w:val="24"/>
          <w:szCs w:val="24"/>
        </w:rPr>
        <w:t>1</w:t>
      </w:r>
      <w:r w:rsidR="002261F1">
        <w:rPr>
          <w:sz w:val="24"/>
          <w:szCs w:val="24"/>
        </w:rPr>
        <w:t xml:space="preserve"> (</w:t>
      </w:r>
      <w:r w:rsidR="001C0284">
        <w:rPr>
          <w:sz w:val="24"/>
          <w:szCs w:val="24"/>
        </w:rPr>
        <w:t>plan zagospodarowania terenu)</w:t>
      </w:r>
      <w:r w:rsidR="002261F1">
        <w:rPr>
          <w:sz w:val="24"/>
          <w:szCs w:val="24"/>
        </w:rPr>
        <w:t>.</w:t>
      </w:r>
      <w:r w:rsidR="001C0284">
        <w:rPr>
          <w:b/>
          <w:sz w:val="24"/>
          <w:szCs w:val="24"/>
        </w:rPr>
        <w:t xml:space="preserve"> </w:t>
      </w:r>
      <w:r w:rsidR="00DB28F4">
        <w:rPr>
          <w:sz w:val="24"/>
          <w:szCs w:val="24"/>
        </w:rPr>
        <w:t>Linię kablową  realizować :</w:t>
      </w:r>
    </w:p>
    <w:p w:rsidR="00B52268" w:rsidRDefault="00DB28F4" w:rsidP="001C0284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a) istniejący </w:t>
      </w:r>
      <w:r w:rsidR="001C0284">
        <w:rPr>
          <w:sz w:val="24"/>
          <w:szCs w:val="24"/>
        </w:rPr>
        <w:t xml:space="preserve"> </w:t>
      </w:r>
      <w:r>
        <w:rPr>
          <w:sz w:val="24"/>
          <w:szCs w:val="24"/>
        </w:rPr>
        <w:t>odcinek linii kablowej  od SO przy stacji  TR. Biskupiec Lazurowa  odkopać na odcinku  ok. 20 mb i ponownie ułożyć  w osłonie DVK 50 po nowej trasie do projektowanego słupa E-1 ( rys nr 1 ) następnie wykonać nowy odcinek linii kablowej od projektowanego słupa E-1 poprzez E1 a ; E-2; E-3; E-4 do projektowanego złącza ZR-1 ( złącze</w:t>
      </w:r>
      <w:r w:rsidRPr="00DB28F4">
        <w:rPr>
          <w:sz w:val="24"/>
          <w:szCs w:val="24"/>
        </w:rPr>
        <w:t xml:space="preserve"> </w:t>
      </w:r>
      <w:r>
        <w:rPr>
          <w:sz w:val="24"/>
          <w:szCs w:val="24"/>
        </w:rPr>
        <w:t>ZK-2/00/F</w:t>
      </w:r>
      <w:r w:rsidR="00B52268">
        <w:rPr>
          <w:sz w:val="24"/>
          <w:szCs w:val="24"/>
        </w:rPr>
        <w:t xml:space="preserve"> ) łączna długość odcinka linii kablowej  </w:t>
      </w:r>
      <w:r w:rsidR="00B52268" w:rsidRPr="00DB28F4">
        <w:rPr>
          <w:sz w:val="24"/>
          <w:szCs w:val="24"/>
        </w:rPr>
        <w:t xml:space="preserve">YAKY ( </w:t>
      </w:r>
      <w:proofErr w:type="spellStart"/>
      <w:r w:rsidR="00B52268" w:rsidRPr="00DB28F4">
        <w:rPr>
          <w:sz w:val="24"/>
          <w:szCs w:val="24"/>
        </w:rPr>
        <w:t>NAYY-O</w:t>
      </w:r>
      <w:proofErr w:type="spellEnd"/>
      <w:r w:rsidR="00B52268" w:rsidRPr="00DB28F4">
        <w:rPr>
          <w:sz w:val="24"/>
          <w:szCs w:val="24"/>
        </w:rPr>
        <w:t xml:space="preserve">)  </w:t>
      </w:r>
      <w:r w:rsidR="001054BC" w:rsidRPr="00DB28F4">
        <w:rPr>
          <w:sz w:val="24"/>
          <w:szCs w:val="24"/>
        </w:rPr>
        <w:t>4x25 mm</w:t>
      </w:r>
      <w:r w:rsidR="001054BC" w:rsidRPr="00DB28F4">
        <w:rPr>
          <w:sz w:val="24"/>
          <w:szCs w:val="24"/>
          <w:vertAlign w:val="superscript"/>
        </w:rPr>
        <w:t>2</w:t>
      </w:r>
      <w:r w:rsidR="00B52268">
        <w:rPr>
          <w:sz w:val="24"/>
          <w:szCs w:val="24"/>
        </w:rPr>
        <w:t xml:space="preserve">  o osłonie  DVK 50 około 131 mb (trasa ) długość kabla </w:t>
      </w:r>
      <w:r>
        <w:rPr>
          <w:sz w:val="24"/>
          <w:szCs w:val="24"/>
        </w:rPr>
        <w:t xml:space="preserve"> </w:t>
      </w:r>
      <w:r w:rsidR="00B52268">
        <w:rPr>
          <w:sz w:val="24"/>
          <w:szCs w:val="24"/>
        </w:rPr>
        <w:t xml:space="preserve">około 141 mb </w:t>
      </w:r>
    </w:p>
    <w:p w:rsidR="007A2EEA" w:rsidRDefault="00B52268" w:rsidP="001C0284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DB28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wykonać odcinek linii kablowej </w:t>
      </w:r>
      <w:r w:rsidR="001054BC" w:rsidRPr="00DB28F4">
        <w:rPr>
          <w:sz w:val="24"/>
          <w:szCs w:val="24"/>
        </w:rPr>
        <w:t xml:space="preserve">YAKY ( </w:t>
      </w:r>
      <w:proofErr w:type="spellStart"/>
      <w:r w:rsidR="001054BC" w:rsidRPr="00DB28F4">
        <w:rPr>
          <w:sz w:val="24"/>
          <w:szCs w:val="24"/>
        </w:rPr>
        <w:t>NAYY-O</w:t>
      </w:r>
      <w:proofErr w:type="spellEnd"/>
      <w:r w:rsidR="001054BC" w:rsidRPr="00DB28F4">
        <w:rPr>
          <w:sz w:val="24"/>
          <w:szCs w:val="24"/>
        </w:rPr>
        <w:t>)  4x25 mm</w:t>
      </w:r>
      <w:r w:rsidR="001054BC" w:rsidRPr="00DB28F4">
        <w:rPr>
          <w:sz w:val="24"/>
          <w:szCs w:val="24"/>
          <w:vertAlign w:val="superscript"/>
        </w:rPr>
        <w:t>2</w:t>
      </w:r>
      <w:r w:rsidR="001054BC">
        <w:rPr>
          <w:sz w:val="24"/>
          <w:szCs w:val="24"/>
        </w:rPr>
        <w:t xml:space="preserve">  o osłonie  DVK 50 około 22 mb (trasa ) długość kabla  około 24 mb</w:t>
      </w:r>
      <w:r>
        <w:rPr>
          <w:sz w:val="24"/>
          <w:szCs w:val="24"/>
        </w:rPr>
        <w:t xml:space="preserve"> w powiązaniu pomiędzy istniejącym złączem rozdzielczym ZK-1/00/F  ( </w:t>
      </w:r>
      <w:proofErr w:type="spellStart"/>
      <w:r>
        <w:rPr>
          <w:sz w:val="24"/>
          <w:szCs w:val="24"/>
        </w:rPr>
        <w:t>symb</w:t>
      </w:r>
      <w:proofErr w:type="spellEnd"/>
      <w:r>
        <w:rPr>
          <w:sz w:val="24"/>
          <w:szCs w:val="24"/>
        </w:rPr>
        <w:t xml:space="preserve"> -e21 ) rys 1</w:t>
      </w:r>
      <w:r w:rsidR="001054BC">
        <w:rPr>
          <w:sz w:val="24"/>
          <w:szCs w:val="24"/>
        </w:rPr>
        <w:t xml:space="preserve">, </w:t>
      </w:r>
      <w:r>
        <w:rPr>
          <w:sz w:val="24"/>
          <w:szCs w:val="24"/>
        </w:rPr>
        <w:t>a projektowanym  złączem Złącze   ZK-2/00/F  ZR-1 -rys 1 .</w:t>
      </w:r>
    </w:p>
    <w:p w:rsidR="001054BC" w:rsidRDefault="001054BC" w:rsidP="001054BC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c)</w:t>
      </w:r>
      <w:r w:rsidRPr="001054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wykonać odcinek linii kablowej </w:t>
      </w:r>
      <w:r w:rsidRPr="00DB28F4">
        <w:rPr>
          <w:sz w:val="24"/>
          <w:szCs w:val="24"/>
        </w:rPr>
        <w:t xml:space="preserve">YAKY ( </w:t>
      </w:r>
      <w:proofErr w:type="spellStart"/>
      <w:r w:rsidRPr="00DB28F4">
        <w:rPr>
          <w:sz w:val="24"/>
          <w:szCs w:val="24"/>
        </w:rPr>
        <w:t>NAYY-O</w:t>
      </w:r>
      <w:proofErr w:type="spellEnd"/>
      <w:r w:rsidRPr="00DB28F4">
        <w:rPr>
          <w:sz w:val="24"/>
          <w:szCs w:val="24"/>
        </w:rPr>
        <w:t>)  4x25 mm</w:t>
      </w:r>
      <w:r w:rsidRPr="00DB28F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o osłonie  DVK 50 około 340 mb (trasa ) długość kabla  około 360 mb w powiązaniu pomiędzy  projektowanym  złączem Złącze   ZK-2/00/F  ZR-1 -rys 1 . poprzez projektowane słupy oświetlenia  E-5 …….E-14 do istniejącego złącza  SO przy stacji transformatorowej   Biskupiec Śmiała </w:t>
      </w:r>
    </w:p>
    <w:p w:rsidR="007A2EEA" w:rsidRDefault="001054BC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linię kablowa </w:t>
      </w:r>
      <w:r w:rsidR="007A2EEA">
        <w:rPr>
          <w:sz w:val="24"/>
          <w:szCs w:val="24"/>
        </w:rPr>
        <w:t xml:space="preserve"> układać kabel w rowie kablowym o głębokości 0,8 m na nasypanej na jego dno 10 cm warstwie piasku i przykryć go taką samą warstwą piasku. Po nasypaniu 15 cm gruntu rodzimego (bez kamieni i ostrych przedmiotów) położyć na całej trasie linii folię niebieską z tworzywa sztucznego o szerokości minimum 20 cm jako oznakowanie ostrzegawcze.</w:t>
      </w:r>
    </w:p>
    <w:p w:rsidR="007A2EEA" w:rsidRDefault="007A2EEA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>Wykonać powykonawczą inwentaryzacje geodezyjną trasy kabla.</w:t>
      </w:r>
      <w:r w:rsidR="001054BC">
        <w:rPr>
          <w:sz w:val="24"/>
          <w:szCs w:val="24"/>
        </w:rPr>
        <w:t xml:space="preserve"> </w:t>
      </w:r>
      <w:r>
        <w:rPr>
          <w:sz w:val="24"/>
          <w:szCs w:val="24"/>
        </w:rPr>
        <w:t>Wykop zasypać do poziomu gruntu ubijając ziemię warstwami.</w:t>
      </w:r>
    </w:p>
    <w:p w:rsidR="007A2EEA" w:rsidRDefault="007A2EEA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Kabel powinien być zaopatrzony na całej długości w trwałe oznaczniki rozmieszczone w odstępach nie większych niż 10 m oraz w miejscach charakterystycznych. Oznaczniki winny zawierać informacje dotyczące adresu, długości, typu kabla, właściciela i roku budowy.</w:t>
      </w:r>
    </w:p>
    <w:p w:rsidR="00CD734D" w:rsidRDefault="007A2EEA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Kabel układać zgodnie z </w:t>
      </w:r>
      <w:proofErr w:type="spellStart"/>
      <w:r>
        <w:rPr>
          <w:sz w:val="24"/>
          <w:szCs w:val="24"/>
        </w:rPr>
        <w:t>prenormą</w:t>
      </w:r>
      <w:proofErr w:type="spellEnd"/>
      <w:r>
        <w:rPr>
          <w:sz w:val="24"/>
          <w:szCs w:val="24"/>
        </w:rPr>
        <w:t xml:space="preserve"> SEP N SEP-E-004 „Elektroenergetyczne i sygnalizacyjne linie kablowe. Projektowanie i budowa”.</w:t>
      </w:r>
    </w:p>
    <w:p w:rsidR="001054BC" w:rsidRPr="001054BC" w:rsidRDefault="001054BC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</w:p>
    <w:p w:rsidR="007A2EEA" w:rsidRDefault="007A2EEA" w:rsidP="007A2EEA">
      <w:pPr>
        <w:tabs>
          <w:tab w:val="left" w:pos="284"/>
        </w:tabs>
        <w:spacing w:before="120" w:after="0" w:line="240" w:lineRule="auto"/>
        <w:rPr>
          <w:b/>
          <w:sz w:val="24"/>
          <w:szCs w:val="24"/>
        </w:rPr>
      </w:pPr>
      <w:r w:rsidRPr="00C44D81">
        <w:rPr>
          <w:b/>
          <w:sz w:val="24"/>
          <w:szCs w:val="24"/>
        </w:rPr>
        <w:t>5.3. Dobór słupów i opraw oświetleniowych</w:t>
      </w:r>
    </w:p>
    <w:p w:rsidR="00CD734D" w:rsidRPr="003F3609" w:rsidRDefault="00CD734D" w:rsidP="00CD734D">
      <w:pPr>
        <w:tabs>
          <w:tab w:val="left" w:pos="284"/>
        </w:tabs>
        <w:spacing w:before="120" w:after="0" w:line="240" w:lineRule="auto"/>
        <w:rPr>
          <w:color w:val="000000" w:themeColor="text1"/>
          <w:sz w:val="24"/>
          <w:szCs w:val="24"/>
        </w:rPr>
      </w:pPr>
      <w:r w:rsidRPr="003F3609">
        <w:rPr>
          <w:color w:val="000000" w:themeColor="text1"/>
          <w:sz w:val="24"/>
          <w:szCs w:val="24"/>
        </w:rPr>
        <w:t xml:space="preserve">W celu oświetlenia drogi projektuje się posadowienie słupów oświetleniowych firmy wybranej przez inwestora. Zastosować fundament </w:t>
      </w:r>
      <w:r w:rsidRPr="001054BC">
        <w:rPr>
          <w:sz w:val="24"/>
          <w:szCs w:val="24"/>
        </w:rPr>
        <w:t>typu F-150</w:t>
      </w:r>
      <w:r w:rsidRPr="003F3609">
        <w:rPr>
          <w:color w:val="000000" w:themeColor="text1"/>
          <w:sz w:val="24"/>
          <w:szCs w:val="24"/>
        </w:rPr>
        <w:t xml:space="preserve">. Projektuje się oprawy oświetleniowe </w:t>
      </w:r>
      <w:r w:rsidRPr="001054BC">
        <w:rPr>
          <w:sz w:val="24"/>
          <w:szCs w:val="24"/>
        </w:rPr>
        <w:t>OU-0</w:t>
      </w:r>
      <w:r w:rsidR="00D812AD" w:rsidRPr="001054BC">
        <w:rPr>
          <w:sz w:val="24"/>
          <w:szCs w:val="24"/>
        </w:rPr>
        <w:t>5 LED</w:t>
      </w:r>
      <w:r w:rsidRPr="003F3609">
        <w:rPr>
          <w:color w:val="000000" w:themeColor="text1"/>
          <w:sz w:val="24"/>
          <w:szCs w:val="24"/>
        </w:rPr>
        <w:t xml:space="preserve"> ostateczny wybór typu oprawy pozostawia się do wyboru inwestora pod warunkiem spełnienia przez oprawy parametrów  podobnych do projektowanego typu oprawy  . </w:t>
      </w:r>
    </w:p>
    <w:p w:rsidR="007A2EEA" w:rsidRDefault="007A2EEA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Wnęki latarń należy wyposażyć w typowe tabliczki zaciskowo – bezpiecznikowe </w:t>
      </w:r>
      <w:r w:rsidR="001505C4">
        <w:rPr>
          <w:sz w:val="24"/>
          <w:szCs w:val="24"/>
        </w:rPr>
        <w:t>4</w:t>
      </w:r>
      <w:r>
        <w:rPr>
          <w:sz w:val="24"/>
          <w:szCs w:val="24"/>
        </w:rPr>
        <w:t>x35 mm</w:t>
      </w:r>
      <w:r w:rsidRPr="00684503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Podłączenie opraw wykonać przewodem</w:t>
      </w:r>
      <w:r w:rsidRPr="001054BC">
        <w:rPr>
          <w:sz w:val="24"/>
          <w:szCs w:val="24"/>
        </w:rPr>
        <w:t xml:space="preserve"> </w:t>
      </w:r>
      <w:proofErr w:type="spellStart"/>
      <w:r w:rsidRPr="001054BC">
        <w:rPr>
          <w:sz w:val="24"/>
          <w:szCs w:val="24"/>
        </w:rPr>
        <w:t>DYd</w:t>
      </w:r>
      <w:proofErr w:type="spellEnd"/>
      <w:r w:rsidRPr="001054BC">
        <w:rPr>
          <w:sz w:val="24"/>
          <w:szCs w:val="24"/>
        </w:rPr>
        <w:t xml:space="preserve"> 2,5 mm</w:t>
      </w:r>
      <w:r w:rsidRPr="001054BC">
        <w:rPr>
          <w:sz w:val="24"/>
          <w:szCs w:val="24"/>
          <w:vertAlign w:val="superscript"/>
        </w:rPr>
        <w:t>2</w:t>
      </w:r>
      <w:r w:rsidRPr="001054BC">
        <w:rPr>
          <w:sz w:val="24"/>
          <w:szCs w:val="24"/>
        </w:rPr>
        <w:t>, 750 V. Każdą z opraw zab</w:t>
      </w:r>
      <w:r w:rsidR="001C0284" w:rsidRPr="001054BC">
        <w:rPr>
          <w:sz w:val="24"/>
          <w:szCs w:val="24"/>
        </w:rPr>
        <w:t xml:space="preserve">ezpieczyć wkładką topikową </w:t>
      </w:r>
      <w:proofErr w:type="spellStart"/>
      <w:r w:rsidR="001C0284" w:rsidRPr="001054BC">
        <w:rPr>
          <w:sz w:val="24"/>
          <w:szCs w:val="24"/>
        </w:rPr>
        <w:t>Wts</w:t>
      </w:r>
      <w:proofErr w:type="spellEnd"/>
      <w:r w:rsidR="001C0284" w:rsidRPr="001054BC">
        <w:rPr>
          <w:sz w:val="24"/>
          <w:szCs w:val="24"/>
        </w:rPr>
        <w:t xml:space="preserve"> 6 </w:t>
      </w:r>
      <w:r w:rsidRPr="001054BC">
        <w:rPr>
          <w:sz w:val="24"/>
          <w:szCs w:val="24"/>
        </w:rPr>
        <w:t xml:space="preserve"> A.</w:t>
      </w:r>
    </w:p>
    <w:p w:rsidR="007A2EEA" w:rsidRDefault="007A2EEA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Uziemienie słupów wykonać za pomocą </w:t>
      </w:r>
      <w:r w:rsidRPr="001C0284">
        <w:rPr>
          <w:sz w:val="24"/>
          <w:szCs w:val="24"/>
        </w:rPr>
        <w:t xml:space="preserve">uziomu </w:t>
      </w:r>
      <w:proofErr w:type="spellStart"/>
      <w:r w:rsidR="00CD734D" w:rsidRPr="001C0284">
        <w:rPr>
          <w:sz w:val="24"/>
          <w:szCs w:val="24"/>
        </w:rPr>
        <w:t>FeZn</w:t>
      </w:r>
      <w:proofErr w:type="spellEnd"/>
      <w:r w:rsidR="00CD734D" w:rsidRPr="001C0284">
        <w:rPr>
          <w:sz w:val="24"/>
          <w:szCs w:val="24"/>
        </w:rPr>
        <w:t xml:space="preserve"> 5 x 25 mm</w:t>
      </w:r>
      <w:r w:rsidR="00CD734D" w:rsidRPr="001C028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. Oporność uziemienia nie powinna przekroczyć 10 </w:t>
      </w:r>
      <w:r>
        <w:rPr>
          <w:sz w:val="24"/>
          <w:szCs w:val="24"/>
        </w:rPr>
        <w:sym w:font="Symbol" w:char="F057"/>
      </w:r>
      <w:r>
        <w:rPr>
          <w:sz w:val="24"/>
          <w:szCs w:val="24"/>
        </w:rPr>
        <w:t>.</w:t>
      </w:r>
    </w:p>
    <w:p w:rsidR="007A2EEA" w:rsidRDefault="007A2EEA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>Dopuszcza się zastosowanie słupów i opraw innych producentów o takich samych parametrach, w uzgodnieniu z Inwestorem po przeprowadzeniu obliczeń fotometrycznych potwierdzających zachowanie przyjętych parametrów dla projektowanej ulicy.</w:t>
      </w:r>
    </w:p>
    <w:p w:rsidR="00CD734D" w:rsidRDefault="00CD734D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</w:p>
    <w:p w:rsidR="007A2EEA" w:rsidRDefault="005B2515" w:rsidP="007A2EEA">
      <w:pPr>
        <w:tabs>
          <w:tab w:val="left" w:pos="284"/>
        </w:tabs>
        <w:spacing w:before="12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5.4. O</w:t>
      </w:r>
      <w:r w:rsidR="007A2EEA" w:rsidRPr="00BF27C4">
        <w:rPr>
          <w:b/>
          <w:sz w:val="24"/>
          <w:szCs w:val="24"/>
        </w:rPr>
        <w:t xml:space="preserve">dłączenie istniejącego obwodu oświetleniowego </w:t>
      </w:r>
      <w:r w:rsidR="00D83E53">
        <w:rPr>
          <w:b/>
          <w:sz w:val="24"/>
          <w:szCs w:val="24"/>
        </w:rPr>
        <w:t>ul. Lazurowej i ul. J. Liszewskiego</w:t>
      </w:r>
    </w:p>
    <w:p w:rsidR="007A2EEA" w:rsidRDefault="005B2515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Istniejący o</w:t>
      </w:r>
      <w:r w:rsidR="007A2EEA">
        <w:rPr>
          <w:sz w:val="24"/>
          <w:szCs w:val="24"/>
        </w:rPr>
        <w:t xml:space="preserve">bwód oświetleniowy zasilający </w:t>
      </w:r>
      <w:r w:rsidR="001C0284">
        <w:rPr>
          <w:sz w:val="24"/>
          <w:szCs w:val="24"/>
        </w:rPr>
        <w:t xml:space="preserve"> obecnie  </w:t>
      </w:r>
      <w:r w:rsidR="007A2EEA">
        <w:rPr>
          <w:sz w:val="24"/>
          <w:szCs w:val="24"/>
        </w:rPr>
        <w:t xml:space="preserve">oświetlenie </w:t>
      </w:r>
      <w:r w:rsidR="00D83E53">
        <w:rPr>
          <w:sz w:val="24"/>
          <w:szCs w:val="24"/>
        </w:rPr>
        <w:t>ul. Lazurowej i ul. J. Liszewskiego</w:t>
      </w:r>
      <w:r w:rsidR="001505C4">
        <w:rPr>
          <w:sz w:val="24"/>
          <w:szCs w:val="24"/>
        </w:rPr>
        <w:t xml:space="preserve"> </w:t>
      </w:r>
      <w:r w:rsidR="001C0284">
        <w:rPr>
          <w:sz w:val="24"/>
          <w:szCs w:val="24"/>
        </w:rPr>
        <w:t xml:space="preserve">należy odłączyć . Zasilenie nowego odcinka wydzielonego oświetlenia zasilić z istniejącego oświetlenia ulicy Lazurowej poprzez złącze  kablowo-rozdzielczego (rys E-02) usytuowanie lokalizacja na rys nr 1 </w:t>
      </w:r>
      <w:r w:rsidR="00656DF8">
        <w:rPr>
          <w:sz w:val="24"/>
          <w:szCs w:val="24"/>
        </w:rPr>
        <w:t xml:space="preserve">. </w:t>
      </w:r>
    </w:p>
    <w:p w:rsidR="007A2EEA" w:rsidRPr="00BF27C4" w:rsidRDefault="007A2EEA" w:rsidP="007A2EEA">
      <w:pPr>
        <w:tabs>
          <w:tab w:val="left" w:pos="284"/>
        </w:tabs>
        <w:spacing w:before="120" w:after="0" w:line="240" w:lineRule="auto"/>
        <w:rPr>
          <w:sz w:val="24"/>
          <w:szCs w:val="24"/>
        </w:rPr>
      </w:pP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Ochrona od porażeń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Zastosować system ochrony od porażeń taki, jak w istniejącej linii n. n.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 xml:space="preserve"> – zerowanie ochronne. Zerowaniu podlegają słupy, ramiona i obudowy metalowe opraw. Zerowanie wykonać przewodem DY 4,0 mm</w:t>
      </w:r>
      <w:r w:rsidRPr="00BF27C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w izolacji żółtozielonej.  </w:t>
      </w:r>
    </w:p>
    <w:p w:rsidR="00CD734D" w:rsidRPr="00656DF8" w:rsidRDefault="007A2EEA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Ochronę od porażeń wykonać zgodnie z </w:t>
      </w:r>
      <w:proofErr w:type="spellStart"/>
      <w:r>
        <w:rPr>
          <w:sz w:val="24"/>
          <w:szCs w:val="24"/>
        </w:rPr>
        <w:t>prenormą</w:t>
      </w:r>
      <w:proofErr w:type="spellEnd"/>
      <w:r>
        <w:rPr>
          <w:sz w:val="24"/>
          <w:szCs w:val="24"/>
        </w:rPr>
        <w:t xml:space="preserve"> SEP P SEP-E-0001, Sieci Elektroenergetyczne Niskiego Napięcia. Ochrona Przeciwporażeniowa.</w:t>
      </w:r>
    </w:p>
    <w:p w:rsidR="00D76C15" w:rsidRDefault="00D76C15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</w:p>
    <w:p w:rsidR="00914755" w:rsidRDefault="00914755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</w:p>
    <w:p w:rsidR="00D76C15" w:rsidRDefault="00D76C15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Uwagi końcowe</w:t>
      </w:r>
    </w:p>
    <w:p w:rsidR="007A2EEA" w:rsidRDefault="007A2EEA" w:rsidP="007A2EEA">
      <w:pPr>
        <w:pStyle w:val="Akapitzlist"/>
        <w:numPr>
          <w:ilvl w:val="0"/>
          <w:numId w:val="9"/>
        </w:numPr>
        <w:tabs>
          <w:tab w:val="left" w:pos="284"/>
        </w:tabs>
        <w:spacing w:before="120" w:after="100" w:afterAutospacing="1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 przypadku napotkania w trakcie realizacji reliktów murów, przebieg sieci zostanie skorygowany tak, aby nie naruszy</w:t>
      </w:r>
      <w:r w:rsidRPr="00CF0543">
        <w:rPr>
          <w:b/>
          <w:sz w:val="24"/>
          <w:szCs w:val="24"/>
        </w:rPr>
        <w:t>ć</w:t>
      </w:r>
      <w:r>
        <w:rPr>
          <w:b/>
          <w:sz w:val="24"/>
          <w:szCs w:val="24"/>
        </w:rPr>
        <w:t xml:space="preserve"> odkrytych reliktów muru</w:t>
      </w:r>
    </w:p>
    <w:p w:rsidR="007A2EEA" w:rsidRPr="00CF0543" w:rsidRDefault="007A2EEA" w:rsidP="007A2EEA">
      <w:pPr>
        <w:pStyle w:val="Akapitzlist"/>
        <w:numPr>
          <w:ilvl w:val="0"/>
          <w:numId w:val="9"/>
        </w:numPr>
        <w:tabs>
          <w:tab w:val="left" w:pos="284"/>
        </w:tabs>
        <w:spacing w:before="120" w:after="100" w:afterAutospacing="1" w:line="240" w:lineRule="auto"/>
        <w:rPr>
          <w:b/>
          <w:sz w:val="24"/>
          <w:szCs w:val="24"/>
        </w:rPr>
      </w:pPr>
      <w:r>
        <w:rPr>
          <w:sz w:val="24"/>
          <w:szCs w:val="24"/>
        </w:rPr>
        <w:t>Wszystkie roboty ziemne prowadzić ręcznie</w:t>
      </w:r>
    </w:p>
    <w:p w:rsidR="007A2EEA" w:rsidRPr="00CF0543" w:rsidRDefault="007A2EEA" w:rsidP="007A2EEA">
      <w:pPr>
        <w:pStyle w:val="Akapitzlist"/>
        <w:numPr>
          <w:ilvl w:val="0"/>
          <w:numId w:val="9"/>
        </w:numPr>
        <w:tabs>
          <w:tab w:val="left" w:pos="284"/>
        </w:tabs>
        <w:spacing w:before="120" w:after="100" w:afterAutospacing="1" w:line="240" w:lineRule="auto"/>
        <w:rPr>
          <w:b/>
          <w:sz w:val="24"/>
          <w:szCs w:val="24"/>
        </w:rPr>
      </w:pPr>
      <w:r>
        <w:rPr>
          <w:sz w:val="24"/>
          <w:szCs w:val="24"/>
        </w:rPr>
        <w:t>Całość robót wykonać zgodnie z PBUE</w:t>
      </w:r>
    </w:p>
    <w:p w:rsidR="007A2EEA" w:rsidRPr="00CF0543" w:rsidRDefault="007A2EEA" w:rsidP="007A2EEA">
      <w:pPr>
        <w:pStyle w:val="Akapitzlist"/>
        <w:numPr>
          <w:ilvl w:val="0"/>
          <w:numId w:val="9"/>
        </w:numPr>
        <w:tabs>
          <w:tab w:val="left" w:pos="284"/>
        </w:tabs>
        <w:spacing w:before="120" w:after="100" w:afterAutospacing="1" w:line="240" w:lineRule="auto"/>
        <w:rPr>
          <w:b/>
          <w:sz w:val="24"/>
          <w:szCs w:val="24"/>
        </w:rPr>
      </w:pPr>
      <w:r>
        <w:rPr>
          <w:sz w:val="24"/>
          <w:szCs w:val="24"/>
        </w:rPr>
        <w:t>Treść uzgodnień należy traktować jako integralną część projektu</w:t>
      </w:r>
    </w:p>
    <w:p w:rsidR="007A2EEA" w:rsidRPr="00CF0543" w:rsidRDefault="007A2EEA" w:rsidP="007A2EEA">
      <w:pPr>
        <w:pStyle w:val="Akapitzlist"/>
        <w:numPr>
          <w:ilvl w:val="0"/>
          <w:numId w:val="9"/>
        </w:numPr>
        <w:tabs>
          <w:tab w:val="left" w:pos="284"/>
        </w:tabs>
        <w:spacing w:before="120" w:after="100" w:afterAutospacing="1" w:line="240" w:lineRule="auto"/>
        <w:rPr>
          <w:b/>
          <w:sz w:val="24"/>
          <w:szCs w:val="24"/>
        </w:rPr>
      </w:pPr>
      <w:r>
        <w:rPr>
          <w:sz w:val="24"/>
          <w:szCs w:val="24"/>
        </w:rPr>
        <w:t>Uwagi instytucji uzgadniających uwzględniono w projekcie</w:t>
      </w:r>
    </w:p>
    <w:p w:rsidR="00460651" w:rsidRDefault="00460651" w:rsidP="007A2EEA">
      <w:pPr>
        <w:spacing w:before="120" w:after="100" w:afterAutospacing="1" w:line="240" w:lineRule="auto"/>
        <w:rPr>
          <w:b/>
          <w:sz w:val="24"/>
          <w:szCs w:val="24"/>
        </w:rPr>
      </w:pPr>
    </w:p>
    <w:p w:rsidR="007A2EEA" w:rsidRDefault="007A2EEA" w:rsidP="007A2EEA">
      <w:pPr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Obliczenia techniczne</w:t>
      </w:r>
    </w:p>
    <w:p w:rsidR="00D83E53" w:rsidRDefault="00D83E53" w:rsidP="00D83E53">
      <w:pPr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do projektu przebudowy ul. Lazurowej i ul. J. Liszewskiego wraz z infrastrukturą techniczną w Biskupcu.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 Dobór zabezpieczenia obwodu oświetleniowego</w:t>
      </w:r>
    </w:p>
    <w:p w:rsidR="007A2EEA" w:rsidRDefault="00656DF8" w:rsidP="00656DF8">
      <w:pPr>
        <w:pStyle w:val="Akapitzlist"/>
        <w:numPr>
          <w:ilvl w:val="0"/>
          <w:numId w:val="20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 w:rsidRPr="00656DF8">
        <w:rPr>
          <w:sz w:val="24"/>
          <w:szCs w:val="24"/>
        </w:rPr>
        <w:t xml:space="preserve">Zgodnie z  przyjętymi oprawami  zastosować zabezpieczenia dla poszczególnych opraw o wartości 6 A </w:t>
      </w:r>
    </w:p>
    <w:p w:rsidR="00656DF8" w:rsidRPr="00656DF8" w:rsidRDefault="00656DF8" w:rsidP="00656DF8">
      <w:pPr>
        <w:pStyle w:val="Akapitzlist"/>
        <w:numPr>
          <w:ilvl w:val="0"/>
          <w:numId w:val="20"/>
        </w:num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Zabezpieczenie dla linii  projektowanego oświetlenia  w </w:t>
      </w:r>
      <w:r w:rsidR="00D76C15">
        <w:rPr>
          <w:sz w:val="24"/>
          <w:szCs w:val="24"/>
        </w:rPr>
        <w:t xml:space="preserve"> istniejącym  </w:t>
      </w:r>
      <w:r>
        <w:rPr>
          <w:sz w:val="24"/>
          <w:szCs w:val="24"/>
        </w:rPr>
        <w:t xml:space="preserve">złączu kablowo – rozdzielczym </w:t>
      </w:r>
      <w:r w:rsidR="00D76C15">
        <w:rPr>
          <w:sz w:val="24"/>
          <w:szCs w:val="24"/>
        </w:rPr>
        <w:t xml:space="preserve"> sterowania  oświetleniem </w:t>
      </w:r>
      <w:r>
        <w:rPr>
          <w:sz w:val="24"/>
          <w:szCs w:val="24"/>
        </w:rPr>
        <w:t>zastosować o w</w:t>
      </w:r>
      <w:r w:rsidR="00D76C15">
        <w:rPr>
          <w:sz w:val="24"/>
          <w:szCs w:val="24"/>
        </w:rPr>
        <w:t xml:space="preserve">artości 20 A wkładką  </w:t>
      </w:r>
      <w:proofErr w:type="spellStart"/>
      <w:r w:rsidR="00D76C15">
        <w:rPr>
          <w:sz w:val="24"/>
          <w:szCs w:val="24"/>
        </w:rPr>
        <w:t>Biwts</w:t>
      </w:r>
      <w:proofErr w:type="spellEnd"/>
      <w:r w:rsidR="00D76C15">
        <w:rPr>
          <w:sz w:val="24"/>
          <w:szCs w:val="24"/>
        </w:rPr>
        <w:t xml:space="preserve"> ( bez zmian ) następuje zmniejszenie obciążenia z przyczyny zastosowania  opraw </w:t>
      </w:r>
      <w:proofErr w:type="spellStart"/>
      <w:r w:rsidR="00D76C15">
        <w:rPr>
          <w:sz w:val="24"/>
          <w:szCs w:val="24"/>
        </w:rPr>
        <w:t>Ledowych</w:t>
      </w:r>
      <w:proofErr w:type="spellEnd"/>
      <w:r w:rsidR="00D76C15">
        <w:rPr>
          <w:sz w:val="24"/>
          <w:szCs w:val="24"/>
        </w:rPr>
        <w:t xml:space="preserve"> 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Obliczenie rozkładu natężenia oświetlenia i luminacji</w:t>
      </w:r>
    </w:p>
    <w:p w:rsidR="007A2EEA" w:rsidRDefault="007A2EEA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Obliczenia rozkładu natężenia oświetlenia i rozkładu luminacji wykonano za pomocą programu komputerowego </w:t>
      </w:r>
      <w:r w:rsidR="00CD734D">
        <w:rPr>
          <w:sz w:val="24"/>
          <w:szCs w:val="24"/>
        </w:rPr>
        <w:t>SCHREDER</w:t>
      </w:r>
      <w:r>
        <w:rPr>
          <w:sz w:val="24"/>
          <w:szCs w:val="24"/>
        </w:rPr>
        <w:t>.</w:t>
      </w:r>
      <w:r w:rsidR="00D812AD">
        <w:rPr>
          <w:sz w:val="24"/>
          <w:szCs w:val="24"/>
        </w:rPr>
        <w:t xml:space="preserve"> W</w:t>
      </w:r>
      <w:r w:rsidR="0039206A">
        <w:rPr>
          <w:sz w:val="24"/>
          <w:szCs w:val="24"/>
        </w:rPr>
        <w:t xml:space="preserve"> załączeniu do projektu .</w:t>
      </w:r>
    </w:p>
    <w:p w:rsidR="00090264" w:rsidRDefault="00090264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 w:rsidRPr="00D83E53">
        <w:rPr>
          <w:sz w:val="24"/>
          <w:szCs w:val="24"/>
        </w:rPr>
        <w:t>Uwaga :  Przy podłączeniu poszczególnych opraw oświetlenia zastosować rozdział na poszczegó</w:t>
      </w:r>
      <w:r w:rsidR="00010849">
        <w:rPr>
          <w:sz w:val="24"/>
          <w:szCs w:val="24"/>
        </w:rPr>
        <w:t xml:space="preserve">lne fazy L-1;L-2;L-3 </w:t>
      </w:r>
      <w:r w:rsidRPr="00D83E53">
        <w:rPr>
          <w:sz w:val="24"/>
          <w:szCs w:val="24"/>
        </w:rPr>
        <w:t>. Zastosowanie tego rozwiązania umożliwi po przebudowie w następnych etapach powiązanie obecnie projektowanego oświetlenia i zasilenie z poszczególnych faz L-1;L-2;L-3 .</w:t>
      </w:r>
    </w:p>
    <w:p w:rsidR="00914755" w:rsidRDefault="00914755" w:rsidP="00914755"/>
    <w:p w:rsidR="00914755" w:rsidRPr="002B793D" w:rsidRDefault="00914755" w:rsidP="00914755">
      <w:pPr>
        <w:rPr>
          <w:b/>
          <w:sz w:val="32"/>
          <w:szCs w:val="32"/>
          <w:u w:val="single"/>
        </w:rPr>
      </w:pPr>
      <w:r w:rsidRPr="002B793D">
        <w:rPr>
          <w:b/>
          <w:sz w:val="32"/>
          <w:szCs w:val="32"/>
          <w:u w:val="single"/>
        </w:rPr>
        <w:t>Zakres opracowania:</w:t>
      </w:r>
    </w:p>
    <w:p w:rsidR="00914755" w:rsidRDefault="00914755" w:rsidP="00914755">
      <w:pPr>
        <w:rPr>
          <w:sz w:val="24"/>
          <w:szCs w:val="24"/>
        </w:rPr>
      </w:pPr>
      <w:r w:rsidRPr="002B793D">
        <w:rPr>
          <w:sz w:val="24"/>
          <w:szCs w:val="24"/>
        </w:rPr>
        <w:t>Opracowanie dotyczy proponowanej oprawy oświetleniowej OU-05 LED. Poniżej znajduj</w:t>
      </w:r>
      <w:r>
        <w:rPr>
          <w:sz w:val="24"/>
          <w:szCs w:val="24"/>
        </w:rPr>
        <w:t>ą</w:t>
      </w:r>
      <w:r w:rsidRPr="002B793D">
        <w:rPr>
          <w:sz w:val="24"/>
          <w:szCs w:val="24"/>
        </w:rPr>
        <w:t xml:space="preserve"> się obliczenia natężenia światła przy montażu oprawy na słupie o wysokości 8 [m] (rys. </w:t>
      </w:r>
      <w:r>
        <w:rPr>
          <w:sz w:val="24"/>
          <w:szCs w:val="24"/>
        </w:rPr>
        <w:t>E-</w:t>
      </w:r>
      <w:r w:rsidRPr="002B793D">
        <w:rPr>
          <w:sz w:val="24"/>
          <w:szCs w:val="24"/>
        </w:rPr>
        <w:t>2 projektu oświetlenia ulicy Lazurowej i ul. J. Liszewskiego).</w:t>
      </w:r>
      <w:r>
        <w:rPr>
          <w:sz w:val="24"/>
          <w:szCs w:val="24"/>
        </w:rPr>
        <w:t xml:space="preserve"> Dane techniczne oprawy w załączniku do opracowania.</w:t>
      </w:r>
      <w:r w:rsidRPr="002B793D">
        <w:rPr>
          <w:sz w:val="24"/>
          <w:szCs w:val="24"/>
        </w:rPr>
        <w:t xml:space="preserve"> Poniższe materiały mają charakter przykładowy. Dobór oprawy o podobnej specyfikacji zgodnie z wyborem inwestora.</w:t>
      </w:r>
    </w:p>
    <w:p w:rsidR="00914755" w:rsidRDefault="00914755" w:rsidP="00914755">
      <w:pPr>
        <w:rPr>
          <w:sz w:val="24"/>
          <w:szCs w:val="24"/>
        </w:rPr>
      </w:pPr>
    </w:p>
    <w:p w:rsidR="00914755" w:rsidRDefault="00914755" w:rsidP="00914755">
      <w:pPr>
        <w:rPr>
          <w:sz w:val="24"/>
          <w:szCs w:val="24"/>
        </w:rPr>
      </w:pPr>
      <w:r w:rsidRPr="00430738">
        <w:rPr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513pt" o:ole="">
            <v:imagedata r:id="rId8" o:title="" croptop="8825f" cropbottom="5884f"/>
          </v:shape>
          <o:OLEObject Type="Embed" ProgID="AcroExch.Document.7" ShapeID="_x0000_i1027" DrawAspect="Content" ObjectID="_1525455903" r:id="rId9"/>
        </w:object>
      </w:r>
    </w:p>
    <w:p w:rsidR="00914755" w:rsidRDefault="00914755" w:rsidP="00914755">
      <w:pPr>
        <w:rPr>
          <w:sz w:val="24"/>
          <w:szCs w:val="24"/>
        </w:rPr>
      </w:pPr>
      <w:r w:rsidRPr="00430738">
        <w:rPr>
          <w:sz w:val="24"/>
          <w:szCs w:val="24"/>
        </w:rPr>
        <w:object w:dxaOrig="8925" w:dyaOrig="12630">
          <v:shape id="_x0000_i1028" type="#_x0000_t75" style="width:483.75pt;height:684.75pt" o:ole="">
            <v:imagedata r:id="rId10" o:title=""/>
          </v:shape>
          <o:OLEObject Type="Embed" ProgID="AcroExch.Document.7" ShapeID="_x0000_i1028" DrawAspect="Content" ObjectID="_1525455904" r:id="rId11"/>
        </w:object>
      </w:r>
    </w:p>
    <w:p w:rsidR="00914755" w:rsidRDefault="00914755" w:rsidP="00914755">
      <w:pPr>
        <w:rPr>
          <w:sz w:val="24"/>
          <w:szCs w:val="24"/>
        </w:rPr>
      </w:pPr>
      <w:r w:rsidRPr="00430738">
        <w:rPr>
          <w:sz w:val="24"/>
          <w:szCs w:val="24"/>
        </w:rPr>
        <w:object w:dxaOrig="8925" w:dyaOrig="12630">
          <v:shape id="_x0000_i1029" type="#_x0000_t75" style="width:476.25pt;height:311.25pt" o:ole="">
            <v:imagedata r:id="rId12" o:title="" cropbottom="35302f"/>
          </v:shape>
          <o:OLEObject Type="Embed" ProgID="AcroExch.Document.7" ShapeID="_x0000_i1029" DrawAspect="Content" ObjectID="_1525455905" r:id="rId13"/>
        </w:object>
      </w:r>
    </w:p>
    <w:p w:rsidR="00914755" w:rsidRDefault="00914755" w:rsidP="00914755">
      <w:pPr>
        <w:rPr>
          <w:sz w:val="24"/>
          <w:szCs w:val="24"/>
        </w:rPr>
      </w:pPr>
    </w:p>
    <w:p w:rsidR="00914755" w:rsidRDefault="00914755" w:rsidP="00914755">
      <w:pPr>
        <w:rPr>
          <w:sz w:val="24"/>
          <w:szCs w:val="24"/>
        </w:rPr>
      </w:pPr>
      <w:r w:rsidRPr="00430738">
        <w:rPr>
          <w:sz w:val="24"/>
          <w:szCs w:val="24"/>
        </w:rPr>
        <w:object w:dxaOrig="8925" w:dyaOrig="12630">
          <v:shape id="_x0000_i1030" type="#_x0000_t75" style="width:446.25pt;height:205.5pt" o:ole="">
            <v:imagedata r:id="rId14" o:title="" cropbottom="44127f"/>
          </v:shape>
          <o:OLEObject Type="Embed" ProgID="AcroExch.Document.7" ShapeID="_x0000_i1030" DrawAspect="Content" ObjectID="_1525455906" r:id="rId15"/>
        </w:object>
      </w:r>
    </w:p>
    <w:p w:rsidR="00914755" w:rsidRDefault="00914755" w:rsidP="00914755">
      <w:pPr>
        <w:rPr>
          <w:sz w:val="24"/>
          <w:szCs w:val="24"/>
        </w:rPr>
      </w:pPr>
    </w:p>
    <w:p w:rsidR="00914755" w:rsidRDefault="00914755" w:rsidP="00914755">
      <w:pPr>
        <w:rPr>
          <w:sz w:val="24"/>
          <w:szCs w:val="24"/>
        </w:rPr>
      </w:pPr>
    </w:p>
    <w:p w:rsidR="00914755" w:rsidRDefault="00914755" w:rsidP="00914755">
      <w:pPr>
        <w:rPr>
          <w:sz w:val="24"/>
          <w:szCs w:val="24"/>
        </w:rPr>
      </w:pPr>
    </w:p>
    <w:p w:rsidR="00914755" w:rsidRDefault="00914755" w:rsidP="00914755">
      <w:pPr>
        <w:rPr>
          <w:sz w:val="24"/>
          <w:szCs w:val="24"/>
        </w:rPr>
      </w:pPr>
    </w:p>
    <w:p w:rsidR="00914755" w:rsidRPr="002B793D" w:rsidRDefault="00914755" w:rsidP="00914755">
      <w:pPr>
        <w:rPr>
          <w:sz w:val="24"/>
          <w:szCs w:val="24"/>
        </w:rPr>
      </w:pPr>
      <w:r w:rsidRPr="00430738">
        <w:rPr>
          <w:sz w:val="24"/>
          <w:szCs w:val="24"/>
        </w:rPr>
        <w:object w:dxaOrig="8925" w:dyaOrig="12630">
          <v:shape id="_x0000_i1031" type="#_x0000_t75" style="width:459.75pt;height:476.25pt" o:ole="">
            <v:imagedata r:id="rId16" o:title="" cropbottom="17651f"/>
          </v:shape>
          <o:OLEObject Type="Embed" ProgID="AcroExch.Document.7" ShapeID="_x0000_i1031" DrawAspect="Content" ObjectID="_1525455907" r:id="rId17"/>
        </w:object>
      </w:r>
      <w:r w:rsidRPr="00430738">
        <w:rPr>
          <w:sz w:val="24"/>
          <w:szCs w:val="24"/>
        </w:rPr>
        <w:object w:dxaOrig="8925" w:dyaOrig="12630">
          <v:shape id="_x0000_i1032" type="#_x0000_t75" style="width:446.25pt;height:631.5pt" o:ole="">
            <v:imagedata r:id="rId18" o:title=""/>
          </v:shape>
          <o:OLEObject Type="Embed" ProgID="AcroExch.Document.7" ShapeID="_x0000_i1032" DrawAspect="Content" ObjectID="_1525455908" r:id="rId19"/>
        </w:object>
      </w:r>
      <w:r w:rsidRPr="00430738">
        <w:rPr>
          <w:sz w:val="24"/>
          <w:szCs w:val="24"/>
        </w:rPr>
        <w:object w:dxaOrig="8925" w:dyaOrig="12630">
          <v:shape id="_x0000_i1033" type="#_x0000_t75" style="width:446.25pt;height:631.5pt" o:ole="">
            <v:imagedata r:id="rId20" o:title=""/>
          </v:shape>
          <o:OLEObject Type="Embed" ProgID="AcroExch.Document.7" ShapeID="_x0000_i1033" DrawAspect="Content" ObjectID="_1525455909" r:id="rId21"/>
        </w:object>
      </w:r>
      <w:r>
        <w:rPr>
          <w:noProof/>
          <w:sz w:val="24"/>
          <w:szCs w:val="24"/>
        </w:rPr>
        <w:drawing>
          <wp:inline distT="0" distB="0" distL="0" distR="0">
            <wp:extent cx="5762625" cy="4610100"/>
            <wp:effectExtent l="19050" t="0" r="9525" b="0"/>
            <wp:docPr id="1" name="Obraz 43" descr="C:\Users\dom\Desktop\Projekty\Aktualne\Oświetlenie Liszewskiego\Obliczenia\Rysunek1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om\Desktop\Projekty\Aktualne\Oświetlenie Liszewskiego\Obliczenia\Rysunek1-Mode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55" w:rsidRPr="00D83E53" w:rsidRDefault="00C266E9" w:rsidP="007A2EEA">
      <w:pPr>
        <w:tabs>
          <w:tab w:val="left" w:pos="284"/>
        </w:tabs>
        <w:spacing w:before="120" w:after="100" w:afterAutospacing="1" w:line="240" w:lineRule="auto"/>
        <w:rPr>
          <w:sz w:val="24"/>
          <w:szCs w:val="24"/>
        </w:rPr>
      </w:pPr>
      <w:r>
        <w:object w:dxaOrig="12630" w:dyaOrig="8925">
          <v:shape id="_x0000_i1044" type="#_x0000_t75" style="width:453.75pt;height:320.25pt" o:ole="">
            <v:imagedata r:id="rId23" o:title=""/>
          </v:shape>
          <o:OLEObject Type="Embed" ProgID="AcroExch.Document.7" ShapeID="_x0000_i1044" DrawAspect="Content" ObjectID="_1525455910" r:id="rId24"/>
        </w:object>
      </w:r>
    </w:p>
    <w:p w:rsidR="00090264" w:rsidRDefault="00090264" w:rsidP="00090264">
      <w:pPr>
        <w:tabs>
          <w:tab w:val="left" w:pos="284"/>
        </w:tabs>
        <w:spacing w:before="120" w:after="100" w:afterAutospacing="1" w:line="240" w:lineRule="auto"/>
        <w:rPr>
          <w:b/>
          <w:sz w:val="28"/>
          <w:szCs w:val="28"/>
        </w:rPr>
      </w:pPr>
      <w:r>
        <w:rPr>
          <w:color w:val="C00000"/>
          <w:sz w:val="24"/>
          <w:szCs w:val="24"/>
        </w:rPr>
        <w:lastRenderedPageBreak/>
        <w:t xml:space="preserve">   </w:t>
      </w:r>
      <w:r>
        <w:rPr>
          <w:b/>
          <w:sz w:val="28"/>
          <w:szCs w:val="28"/>
        </w:rPr>
        <w:t xml:space="preserve">3. Bilans mocy </w:t>
      </w:r>
    </w:p>
    <w:p w:rsidR="0039206A" w:rsidRPr="0039206A" w:rsidRDefault="0039206A" w:rsidP="0039206A">
      <w:pPr>
        <w:tabs>
          <w:tab w:val="left" w:pos="284"/>
        </w:tabs>
        <w:spacing w:before="120" w:after="100" w:afterAutospacing="1" w:line="240" w:lineRule="auto"/>
        <w:rPr>
          <w:color w:val="C00000"/>
          <w:sz w:val="24"/>
          <w:szCs w:val="24"/>
        </w:rPr>
      </w:pPr>
      <w:r>
        <w:rPr>
          <w:sz w:val="24"/>
          <w:szCs w:val="24"/>
        </w:rPr>
        <w:t xml:space="preserve">W chwili obecnej ul. </w:t>
      </w:r>
      <w:r w:rsidR="00D83E53">
        <w:rPr>
          <w:sz w:val="24"/>
          <w:szCs w:val="24"/>
        </w:rPr>
        <w:t xml:space="preserve">Lazurowa i ul. J. Liszewskiego </w:t>
      </w:r>
      <w:r>
        <w:rPr>
          <w:sz w:val="24"/>
          <w:szCs w:val="24"/>
        </w:rPr>
        <w:t>j</w:t>
      </w:r>
      <w:r w:rsidR="00010849">
        <w:rPr>
          <w:sz w:val="24"/>
          <w:szCs w:val="24"/>
        </w:rPr>
        <w:t xml:space="preserve">est oświetlona w oparciu  </w:t>
      </w:r>
      <w:r>
        <w:rPr>
          <w:sz w:val="24"/>
          <w:szCs w:val="24"/>
        </w:rPr>
        <w:t xml:space="preserve"> opraw  o mocy 250 W każda  zainstalowanych na słupach linii napowietrznej N.n. 0,4 KV  . Łączna </w:t>
      </w:r>
      <w:r w:rsidRPr="00010849">
        <w:rPr>
          <w:sz w:val="24"/>
          <w:szCs w:val="24"/>
        </w:rPr>
        <w:t>moc obecnie z</w:t>
      </w:r>
      <w:r w:rsidR="00010849" w:rsidRPr="00010849">
        <w:rPr>
          <w:sz w:val="24"/>
          <w:szCs w:val="24"/>
        </w:rPr>
        <w:t>ainstalowanych opraw wynosi 2750</w:t>
      </w:r>
      <w:r w:rsidRPr="00010849">
        <w:rPr>
          <w:sz w:val="24"/>
          <w:szCs w:val="24"/>
        </w:rPr>
        <w:t xml:space="preserve"> W.  Projektowane wy</w:t>
      </w:r>
      <w:r w:rsidR="00010849" w:rsidRPr="00010849">
        <w:rPr>
          <w:sz w:val="24"/>
          <w:szCs w:val="24"/>
        </w:rPr>
        <w:t>dzielone oświetlenie w ilości 15</w:t>
      </w:r>
      <w:r w:rsidRPr="00010849">
        <w:rPr>
          <w:sz w:val="24"/>
          <w:szCs w:val="24"/>
        </w:rPr>
        <w:t xml:space="preserve"> opraw po 100 W wymaga łączne</w:t>
      </w:r>
      <w:r w:rsidR="00010849" w:rsidRPr="00010849">
        <w:rPr>
          <w:sz w:val="24"/>
          <w:szCs w:val="24"/>
        </w:rPr>
        <w:t>j  mocy 15</w:t>
      </w:r>
      <w:r w:rsidRPr="00010849">
        <w:rPr>
          <w:sz w:val="24"/>
          <w:szCs w:val="24"/>
        </w:rPr>
        <w:t xml:space="preserve">00 W . Zastosowanie nowych </w:t>
      </w:r>
      <w:r w:rsidR="00010849" w:rsidRPr="00010849">
        <w:rPr>
          <w:sz w:val="24"/>
          <w:szCs w:val="24"/>
        </w:rPr>
        <w:t xml:space="preserve"> </w:t>
      </w:r>
      <w:proofErr w:type="spellStart"/>
      <w:r w:rsidR="00010849" w:rsidRPr="00010849">
        <w:rPr>
          <w:sz w:val="24"/>
          <w:szCs w:val="24"/>
        </w:rPr>
        <w:t>ledowych</w:t>
      </w:r>
      <w:proofErr w:type="spellEnd"/>
      <w:r w:rsidR="00010849" w:rsidRPr="00010849">
        <w:rPr>
          <w:sz w:val="24"/>
          <w:szCs w:val="24"/>
        </w:rPr>
        <w:t xml:space="preserve"> </w:t>
      </w:r>
      <w:r w:rsidRPr="00010849">
        <w:rPr>
          <w:sz w:val="24"/>
          <w:szCs w:val="24"/>
        </w:rPr>
        <w:t>opraw z nowymi bardziej efektywnymi źródłami przy zachowaniu parametrów doświetlenia ciągu komunika</w:t>
      </w:r>
      <w:r w:rsidR="00010849" w:rsidRPr="00010849">
        <w:rPr>
          <w:sz w:val="24"/>
          <w:szCs w:val="24"/>
        </w:rPr>
        <w:t>cyjnego zapewnia oszczędność 1250</w:t>
      </w:r>
      <w:r w:rsidRPr="00010849">
        <w:rPr>
          <w:sz w:val="24"/>
          <w:szCs w:val="24"/>
        </w:rPr>
        <w:t xml:space="preserve">W </w:t>
      </w:r>
    </w:p>
    <w:p w:rsidR="00CD734D" w:rsidRDefault="00CD734D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914755" w:rsidRDefault="00914755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914755" w:rsidRDefault="00914755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266E9" w:rsidRDefault="00C266E9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914755" w:rsidRDefault="00914755" w:rsidP="0039206A">
      <w:pPr>
        <w:tabs>
          <w:tab w:val="left" w:pos="284"/>
        </w:tabs>
        <w:spacing w:before="120" w:after="100" w:afterAutospacing="1" w:line="240" w:lineRule="auto"/>
        <w:rPr>
          <w:b/>
          <w:sz w:val="36"/>
          <w:szCs w:val="36"/>
          <w:u w:val="single"/>
        </w:rPr>
      </w:pP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jc w:val="center"/>
        <w:rPr>
          <w:b/>
          <w:color w:val="000000" w:themeColor="text1"/>
          <w:sz w:val="36"/>
          <w:szCs w:val="36"/>
          <w:u w:val="single"/>
        </w:rPr>
      </w:pPr>
      <w:r w:rsidRPr="003F3609">
        <w:rPr>
          <w:b/>
          <w:color w:val="000000" w:themeColor="text1"/>
          <w:sz w:val="36"/>
          <w:szCs w:val="36"/>
          <w:u w:val="single"/>
        </w:rPr>
        <w:lastRenderedPageBreak/>
        <w:t>Informacja dotycząca bezpieczeństwa i ochrony zdrowia</w:t>
      </w: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6"/>
          <w:szCs w:val="36"/>
        </w:rPr>
      </w:pP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6"/>
          <w:szCs w:val="36"/>
        </w:rPr>
      </w:pPr>
      <w:r w:rsidRPr="003F3609">
        <w:rPr>
          <w:b/>
          <w:color w:val="000000" w:themeColor="text1"/>
          <w:sz w:val="36"/>
          <w:szCs w:val="36"/>
        </w:rPr>
        <w:t xml:space="preserve">Obiekt:        </w:t>
      </w:r>
      <w:r w:rsidRPr="003F3609">
        <w:rPr>
          <w:b/>
          <w:color w:val="000000" w:themeColor="text1"/>
          <w:sz w:val="32"/>
          <w:szCs w:val="32"/>
        </w:rPr>
        <w:t>UL</w:t>
      </w:r>
      <w:r w:rsidR="005A68D4">
        <w:rPr>
          <w:b/>
          <w:color w:val="000000" w:themeColor="text1"/>
          <w:sz w:val="32"/>
          <w:szCs w:val="32"/>
        </w:rPr>
        <w:t xml:space="preserve">. LAZUROWA I UL. J. LISZEWSKIEGO </w:t>
      </w:r>
      <w:r w:rsidRPr="003F3609">
        <w:rPr>
          <w:b/>
          <w:color w:val="000000" w:themeColor="text1"/>
          <w:sz w:val="32"/>
          <w:szCs w:val="32"/>
        </w:rPr>
        <w:t xml:space="preserve">– OŚWIETLENIE </w:t>
      </w:r>
      <w:r w:rsidR="005A68D4">
        <w:rPr>
          <w:b/>
          <w:color w:val="000000" w:themeColor="text1"/>
          <w:sz w:val="32"/>
          <w:szCs w:val="32"/>
        </w:rPr>
        <w:t xml:space="preserve"> </w:t>
      </w:r>
      <w:r w:rsidR="005A68D4">
        <w:rPr>
          <w:b/>
          <w:color w:val="000000" w:themeColor="text1"/>
          <w:sz w:val="32"/>
          <w:szCs w:val="32"/>
        </w:rPr>
        <w:tab/>
      </w:r>
      <w:r w:rsidR="005A68D4">
        <w:rPr>
          <w:b/>
          <w:color w:val="000000" w:themeColor="text1"/>
          <w:sz w:val="32"/>
          <w:szCs w:val="32"/>
        </w:rPr>
        <w:tab/>
      </w:r>
      <w:r w:rsidR="005A68D4">
        <w:rPr>
          <w:b/>
          <w:color w:val="000000" w:themeColor="text1"/>
          <w:sz w:val="32"/>
          <w:szCs w:val="32"/>
        </w:rPr>
        <w:tab/>
        <w:t xml:space="preserve">     </w:t>
      </w:r>
      <w:r w:rsidRPr="003F3609">
        <w:rPr>
          <w:b/>
          <w:color w:val="000000" w:themeColor="text1"/>
          <w:sz w:val="32"/>
          <w:szCs w:val="32"/>
        </w:rPr>
        <w:t>DROGOWE</w:t>
      </w: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6"/>
          <w:szCs w:val="36"/>
        </w:rPr>
      </w:pP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6"/>
          <w:szCs w:val="36"/>
        </w:rPr>
      </w:pPr>
      <w:r w:rsidRPr="003F3609">
        <w:rPr>
          <w:b/>
          <w:color w:val="000000" w:themeColor="text1"/>
          <w:sz w:val="36"/>
          <w:szCs w:val="36"/>
        </w:rPr>
        <w:t xml:space="preserve">Adres:          </w:t>
      </w:r>
      <w:r>
        <w:rPr>
          <w:b/>
          <w:color w:val="000000" w:themeColor="text1"/>
          <w:sz w:val="32"/>
          <w:szCs w:val="32"/>
        </w:rPr>
        <w:t>BISKUPIEC</w:t>
      </w:r>
      <w:r w:rsidRPr="003F3609">
        <w:rPr>
          <w:b/>
          <w:color w:val="000000" w:themeColor="text1"/>
          <w:sz w:val="32"/>
          <w:szCs w:val="32"/>
        </w:rPr>
        <w:t xml:space="preserve"> , WOJ. WARMIŃSKO - MAZURSKIE</w:t>
      </w: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6"/>
          <w:szCs w:val="36"/>
        </w:rPr>
      </w:pPr>
    </w:p>
    <w:p w:rsidR="00CD734D" w:rsidRPr="003F3609" w:rsidRDefault="00CD734D" w:rsidP="00CD734D">
      <w:pPr>
        <w:rPr>
          <w:b/>
          <w:color w:val="000000" w:themeColor="text1"/>
          <w:sz w:val="32"/>
          <w:szCs w:val="32"/>
        </w:rPr>
      </w:pPr>
      <w:r w:rsidRPr="003F3609">
        <w:rPr>
          <w:b/>
          <w:color w:val="000000" w:themeColor="text1"/>
          <w:sz w:val="36"/>
          <w:szCs w:val="36"/>
        </w:rPr>
        <w:t xml:space="preserve">Inwestor:                   </w:t>
      </w:r>
      <w:r>
        <w:rPr>
          <w:b/>
          <w:color w:val="000000" w:themeColor="text1"/>
          <w:sz w:val="36"/>
          <w:szCs w:val="36"/>
        </w:rPr>
        <w:t xml:space="preserve">     </w:t>
      </w:r>
      <w:r w:rsidRPr="003F3609">
        <w:rPr>
          <w:b/>
          <w:color w:val="000000" w:themeColor="text1"/>
          <w:sz w:val="32"/>
          <w:szCs w:val="32"/>
        </w:rPr>
        <w:t xml:space="preserve">GMINA </w:t>
      </w:r>
      <w:r>
        <w:rPr>
          <w:b/>
          <w:color w:val="000000" w:themeColor="text1"/>
          <w:sz w:val="32"/>
          <w:szCs w:val="32"/>
        </w:rPr>
        <w:t>BISKUPIEC</w:t>
      </w: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2"/>
          <w:szCs w:val="32"/>
        </w:rPr>
        <w:t xml:space="preserve">                             </w:t>
      </w:r>
      <w:r w:rsidRPr="003F3609">
        <w:rPr>
          <w:b/>
          <w:color w:val="000000" w:themeColor="text1"/>
          <w:sz w:val="32"/>
          <w:szCs w:val="32"/>
        </w:rPr>
        <w:t xml:space="preserve">UL. </w:t>
      </w:r>
      <w:r>
        <w:rPr>
          <w:b/>
          <w:color w:val="000000" w:themeColor="text1"/>
          <w:sz w:val="32"/>
          <w:szCs w:val="32"/>
        </w:rPr>
        <w:t>NIEPODLEGŁOŚCI</w:t>
      </w:r>
      <w:r w:rsidRPr="003F3609">
        <w:rPr>
          <w:b/>
          <w:color w:val="000000" w:themeColor="text1"/>
          <w:sz w:val="32"/>
          <w:szCs w:val="32"/>
        </w:rPr>
        <w:t xml:space="preserve">, </w:t>
      </w:r>
      <w:r>
        <w:rPr>
          <w:b/>
          <w:color w:val="000000" w:themeColor="text1"/>
          <w:sz w:val="32"/>
          <w:szCs w:val="32"/>
        </w:rPr>
        <w:t>11-300 BISKUPIEC</w:t>
      </w: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6"/>
          <w:szCs w:val="36"/>
        </w:rPr>
      </w:pP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32"/>
          <w:szCs w:val="32"/>
        </w:rPr>
      </w:pPr>
      <w:r w:rsidRPr="003F3609">
        <w:rPr>
          <w:b/>
          <w:color w:val="000000" w:themeColor="text1"/>
          <w:sz w:val="32"/>
          <w:szCs w:val="32"/>
        </w:rPr>
        <w:t xml:space="preserve">Data opracowania:                </w:t>
      </w:r>
      <w:r w:rsidR="005A68D4">
        <w:rPr>
          <w:b/>
          <w:color w:val="000000" w:themeColor="text1"/>
          <w:sz w:val="32"/>
          <w:szCs w:val="32"/>
        </w:rPr>
        <w:t>MAJ 2016</w:t>
      </w:r>
      <w:r w:rsidRPr="003F3609">
        <w:rPr>
          <w:b/>
          <w:color w:val="000000" w:themeColor="text1"/>
          <w:sz w:val="32"/>
          <w:szCs w:val="32"/>
        </w:rPr>
        <w:t xml:space="preserve"> r.</w:t>
      </w: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28"/>
          <w:szCs w:val="28"/>
        </w:rPr>
      </w:pP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28"/>
          <w:szCs w:val="28"/>
        </w:rPr>
      </w:pP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rPr>
          <w:b/>
          <w:color w:val="000000" w:themeColor="text1"/>
          <w:sz w:val="28"/>
          <w:szCs w:val="28"/>
        </w:rPr>
      </w:pPr>
      <w:r w:rsidRPr="003F3609">
        <w:rPr>
          <w:b/>
          <w:color w:val="000000" w:themeColor="text1"/>
          <w:sz w:val="28"/>
          <w:szCs w:val="28"/>
        </w:rPr>
        <w:t>UWAGI:</w:t>
      </w:r>
    </w:p>
    <w:p w:rsidR="00CD734D" w:rsidRPr="003F3609" w:rsidRDefault="00CD734D" w:rsidP="00CD734D">
      <w:pPr>
        <w:pStyle w:val="Akapitzlist"/>
        <w:numPr>
          <w:ilvl w:val="0"/>
          <w:numId w:val="11"/>
        </w:numPr>
        <w:tabs>
          <w:tab w:val="left" w:pos="284"/>
        </w:tabs>
        <w:spacing w:before="120" w:after="100" w:afterAutospacing="1" w:line="240" w:lineRule="auto"/>
        <w:rPr>
          <w:color w:val="000000" w:themeColor="text1"/>
        </w:rPr>
      </w:pPr>
      <w:r w:rsidRPr="003F3609">
        <w:rPr>
          <w:color w:val="000000" w:themeColor="text1"/>
        </w:rPr>
        <w:t>Informacja zgodna z przepisami rozporządzenia Ministra Infrastruktury z dnia 23.06.2003 r.  w sprawie informacji dotyczącej bezpieczeństwa i ochrony zdrowia oraz planu bezpieczeństwa i ochrony zdrowia (Dz. U. 03.120.1126. z 10.07.2003 r.)</w:t>
      </w:r>
    </w:p>
    <w:p w:rsidR="00CD734D" w:rsidRPr="003F3609" w:rsidRDefault="00CD734D" w:rsidP="00CD734D">
      <w:pPr>
        <w:pStyle w:val="Akapitzlist"/>
        <w:numPr>
          <w:ilvl w:val="0"/>
          <w:numId w:val="11"/>
        </w:numPr>
        <w:tabs>
          <w:tab w:val="left" w:pos="284"/>
        </w:tabs>
        <w:spacing w:before="120" w:after="100" w:afterAutospacing="1" w:line="240" w:lineRule="auto"/>
        <w:rPr>
          <w:color w:val="000000" w:themeColor="text1"/>
        </w:rPr>
      </w:pPr>
      <w:r w:rsidRPr="003F3609">
        <w:rPr>
          <w:color w:val="000000" w:themeColor="text1"/>
        </w:rPr>
        <w:t xml:space="preserve">Informację sporządzono na podstawie przepisu </w:t>
      </w:r>
      <w:r w:rsidRPr="003F3609">
        <w:rPr>
          <w:rFonts w:cstheme="minorHAnsi"/>
          <w:color w:val="000000" w:themeColor="text1"/>
        </w:rPr>
        <w:t xml:space="preserve">§2 </w:t>
      </w:r>
      <w:proofErr w:type="spellStart"/>
      <w:r w:rsidRPr="003F3609">
        <w:rPr>
          <w:rFonts w:cstheme="minorHAnsi"/>
          <w:color w:val="000000" w:themeColor="text1"/>
        </w:rPr>
        <w:t>pkt</w:t>
      </w:r>
      <w:proofErr w:type="spellEnd"/>
      <w:r w:rsidRPr="003F3609">
        <w:rPr>
          <w:rFonts w:cstheme="minorHAnsi"/>
          <w:color w:val="000000" w:themeColor="text1"/>
        </w:rPr>
        <w:t xml:space="preserve"> 1 w/w rozporządzenia</w:t>
      </w: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jc w:val="right"/>
        <w:rPr>
          <w:b/>
          <w:color w:val="000000" w:themeColor="text1"/>
          <w:sz w:val="28"/>
          <w:szCs w:val="28"/>
        </w:rPr>
      </w:pPr>
    </w:p>
    <w:p w:rsidR="00CD734D" w:rsidRPr="003F3609" w:rsidRDefault="00CD734D" w:rsidP="00CD734D">
      <w:pPr>
        <w:tabs>
          <w:tab w:val="left" w:pos="284"/>
        </w:tabs>
        <w:spacing w:before="120" w:after="100" w:afterAutospacing="1" w:line="240" w:lineRule="auto"/>
        <w:jc w:val="right"/>
        <w:rPr>
          <w:b/>
          <w:color w:val="000000" w:themeColor="text1"/>
          <w:sz w:val="28"/>
          <w:szCs w:val="28"/>
        </w:rPr>
      </w:pPr>
      <w:r w:rsidRPr="003F3609">
        <w:rPr>
          <w:b/>
          <w:color w:val="000000" w:themeColor="text1"/>
          <w:sz w:val="28"/>
          <w:szCs w:val="28"/>
        </w:rPr>
        <w:t>OPRACOWAŁ:</w:t>
      </w:r>
    </w:p>
    <w:p w:rsidR="00CD734D" w:rsidRDefault="00CD734D" w:rsidP="00CD734D">
      <w:pPr>
        <w:tabs>
          <w:tab w:val="left" w:pos="284"/>
        </w:tabs>
        <w:spacing w:before="120" w:after="100" w:afterAutospacing="1" w:line="240" w:lineRule="auto"/>
        <w:rPr>
          <w:color w:val="000000" w:themeColor="text1"/>
          <w:sz w:val="24"/>
          <w:szCs w:val="24"/>
        </w:rPr>
      </w:pPr>
    </w:p>
    <w:p w:rsidR="00010849" w:rsidRDefault="00010849" w:rsidP="00CD734D">
      <w:pPr>
        <w:tabs>
          <w:tab w:val="left" w:pos="284"/>
        </w:tabs>
        <w:spacing w:before="120" w:after="100" w:afterAutospacing="1" w:line="240" w:lineRule="auto"/>
        <w:rPr>
          <w:color w:val="000000" w:themeColor="text1"/>
          <w:sz w:val="24"/>
          <w:szCs w:val="24"/>
        </w:rPr>
      </w:pPr>
    </w:p>
    <w:p w:rsidR="00010849" w:rsidRPr="003F3609" w:rsidRDefault="00010849" w:rsidP="00CD734D">
      <w:pPr>
        <w:tabs>
          <w:tab w:val="left" w:pos="284"/>
        </w:tabs>
        <w:spacing w:before="120" w:after="100" w:afterAutospacing="1" w:line="240" w:lineRule="auto"/>
        <w:rPr>
          <w:color w:val="000000" w:themeColor="text1"/>
          <w:sz w:val="24"/>
          <w:szCs w:val="24"/>
        </w:rPr>
      </w:pPr>
    </w:p>
    <w:p w:rsidR="00CD734D" w:rsidRDefault="00CD734D" w:rsidP="00CD734D">
      <w:pPr>
        <w:spacing w:before="120" w:after="100" w:afterAutospacing="1" w:line="240" w:lineRule="auto"/>
        <w:rPr>
          <w:color w:val="000000" w:themeColor="text1"/>
          <w:sz w:val="24"/>
          <w:szCs w:val="24"/>
        </w:rPr>
      </w:pPr>
    </w:p>
    <w:p w:rsidR="00E4140D" w:rsidRDefault="00E4140D" w:rsidP="00E4140D">
      <w:pPr>
        <w:tabs>
          <w:tab w:val="left" w:pos="284"/>
        </w:tabs>
        <w:jc w:val="center"/>
        <w:rPr>
          <w:b/>
          <w:sz w:val="28"/>
          <w:szCs w:val="28"/>
          <w:u w:val="single"/>
        </w:rPr>
      </w:pPr>
      <w:r w:rsidRPr="005C5F12">
        <w:rPr>
          <w:b/>
          <w:sz w:val="28"/>
          <w:szCs w:val="28"/>
          <w:u w:val="single"/>
        </w:rPr>
        <w:lastRenderedPageBreak/>
        <w:t>Cześć opisowa</w:t>
      </w:r>
    </w:p>
    <w:p w:rsidR="00E4140D" w:rsidRDefault="00E4140D" w:rsidP="00E4140D">
      <w:pPr>
        <w:tabs>
          <w:tab w:val="left" w:pos="2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1. Zakres robót zamierzenia budowlanego oraz kolejność realizacji</w:t>
      </w:r>
    </w:p>
    <w:p w:rsidR="00E4140D" w:rsidRDefault="00E4140D" w:rsidP="00E4140D">
      <w:p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Zamierzenie budowlane obejmuje:</w:t>
      </w:r>
    </w:p>
    <w:p w:rsidR="00E4140D" w:rsidRDefault="00010849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Budowa  złącza kablowo- rozdzielczego </w:t>
      </w:r>
    </w:p>
    <w:p w:rsidR="00E4140D" w:rsidRDefault="00E4140D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Wykonanie wykopu pod kabel elektroenergetyczny n. n. 0,4 </w:t>
      </w:r>
      <w:proofErr w:type="spellStart"/>
      <w:r>
        <w:rPr>
          <w:sz w:val="24"/>
          <w:szCs w:val="24"/>
        </w:rPr>
        <w:t>kV</w:t>
      </w:r>
      <w:proofErr w:type="spellEnd"/>
    </w:p>
    <w:p w:rsidR="00E4140D" w:rsidRDefault="00E4140D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Wykonanie wykopu pod słupy oświetleniowe</w:t>
      </w:r>
    </w:p>
    <w:p w:rsidR="00E4140D" w:rsidRDefault="00E4140D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Ułożenie kabla elektroenergetycznego</w:t>
      </w:r>
    </w:p>
    <w:p w:rsidR="00E4140D" w:rsidRDefault="00E4140D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Posadowienie słupów oświetleniowych</w:t>
      </w:r>
    </w:p>
    <w:p w:rsidR="00E4140D" w:rsidRDefault="00E4140D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Wykonanie uziemienia słupów oświetleniowych</w:t>
      </w:r>
    </w:p>
    <w:p w:rsidR="00E4140D" w:rsidRDefault="00E4140D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Przysypanie kabla i ubicie gruntu</w:t>
      </w:r>
    </w:p>
    <w:p w:rsidR="00E4140D" w:rsidRDefault="00E4140D" w:rsidP="00E4140D">
      <w:pPr>
        <w:pStyle w:val="Akapitzlist"/>
        <w:numPr>
          <w:ilvl w:val="0"/>
          <w:numId w:val="12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Uporządkowanie terenu budowy</w:t>
      </w:r>
    </w:p>
    <w:p w:rsidR="00E4140D" w:rsidRDefault="00E4140D" w:rsidP="00E4140D">
      <w:pPr>
        <w:tabs>
          <w:tab w:val="left" w:pos="28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2. Wykaz istniejących obiektów budowlanych</w:t>
      </w:r>
    </w:p>
    <w:p w:rsidR="00E4140D" w:rsidRDefault="00E4140D" w:rsidP="00E4140D">
      <w:pPr>
        <w:pStyle w:val="Akapitzlist"/>
        <w:numPr>
          <w:ilvl w:val="0"/>
          <w:numId w:val="13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Linia napowietrzna n. n.</w:t>
      </w:r>
    </w:p>
    <w:p w:rsidR="00010849" w:rsidRDefault="00010849" w:rsidP="00E4140D">
      <w:pPr>
        <w:pStyle w:val="Akapitzlist"/>
        <w:numPr>
          <w:ilvl w:val="0"/>
          <w:numId w:val="13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Linia kablowa  SN-15 KV</w:t>
      </w:r>
    </w:p>
    <w:p w:rsidR="0039206A" w:rsidRDefault="0039206A" w:rsidP="00E4140D">
      <w:pPr>
        <w:pStyle w:val="Akapitzlist"/>
        <w:numPr>
          <w:ilvl w:val="0"/>
          <w:numId w:val="13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Linia gazowa niskiego ciśnienia </w:t>
      </w:r>
    </w:p>
    <w:p w:rsidR="0039206A" w:rsidRDefault="0039206A" w:rsidP="00E4140D">
      <w:pPr>
        <w:pStyle w:val="Akapitzlist"/>
        <w:numPr>
          <w:ilvl w:val="0"/>
          <w:numId w:val="13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Linia telekomunikacyjna </w:t>
      </w:r>
    </w:p>
    <w:p w:rsidR="0039206A" w:rsidRDefault="0039206A" w:rsidP="00E4140D">
      <w:pPr>
        <w:pStyle w:val="Akapitzlist"/>
        <w:numPr>
          <w:ilvl w:val="0"/>
          <w:numId w:val="13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Sieć wodno-kanalizacyjna </w:t>
      </w:r>
    </w:p>
    <w:p w:rsidR="00E4140D" w:rsidRDefault="00E4140D" w:rsidP="00E4140D">
      <w:pPr>
        <w:tabs>
          <w:tab w:val="left" w:pos="284"/>
        </w:tabs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Elementy zagospodarowania działki i terenu, które mogą stwarzać zagrożenie bezpieczeństwa i zdrowia ludzi </w:t>
      </w:r>
    </w:p>
    <w:p w:rsidR="00E4140D" w:rsidRDefault="00E4140D" w:rsidP="00E4140D">
      <w:pPr>
        <w:pStyle w:val="Akapitzlist"/>
        <w:numPr>
          <w:ilvl w:val="0"/>
          <w:numId w:val="1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Pojazdy drogowe poruszające się po drodze</w:t>
      </w:r>
    </w:p>
    <w:p w:rsidR="00E4140D" w:rsidRDefault="00E4140D" w:rsidP="00E4140D">
      <w:pPr>
        <w:pStyle w:val="Akapitzlist"/>
        <w:numPr>
          <w:ilvl w:val="0"/>
          <w:numId w:val="1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Linia napowietrzna n. n.</w:t>
      </w:r>
      <w:r w:rsidR="00010849">
        <w:rPr>
          <w:sz w:val="24"/>
          <w:szCs w:val="24"/>
        </w:rPr>
        <w:t xml:space="preserve"> </w:t>
      </w:r>
    </w:p>
    <w:p w:rsidR="00010849" w:rsidRDefault="00010849" w:rsidP="00E4140D">
      <w:pPr>
        <w:pStyle w:val="Akapitzlist"/>
        <w:numPr>
          <w:ilvl w:val="0"/>
          <w:numId w:val="1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linia kablowa  SN-15 KV</w:t>
      </w:r>
    </w:p>
    <w:p w:rsidR="00E4140D" w:rsidRDefault="00E4140D" w:rsidP="00E4140D">
      <w:pPr>
        <w:tabs>
          <w:tab w:val="left" w:pos="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4. Sposób prowadzenia instruktażu pracowników przed przystąpieniem do realizacji robót</w:t>
      </w:r>
    </w:p>
    <w:p w:rsidR="00E4140D" w:rsidRDefault="00E4140D" w:rsidP="00E4140D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Należy prowadzić stały nadzór nad pracami oraz dokonać przeszkolenia pracowników w zakresie BHP przed przystąpieniem do robót:</w:t>
      </w:r>
    </w:p>
    <w:p w:rsidR="00E4140D" w:rsidRDefault="00E4140D" w:rsidP="00E4140D">
      <w:pPr>
        <w:pStyle w:val="Akapitzlist"/>
        <w:numPr>
          <w:ilvl w:val="0"/>
          <w:numId w:val="15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Na stanowisku pracy (przed przystąpieniem do każdej nowo wykonywanej pracy oraz przed każdą zmianą stanowiska pracy)</w:t>
      </w:r>
    </w:p>
    <w:p w:rsidR="00E4140D" w:rsidRDefault="00E4140D" w:rsidP="00E4140D">
      <w:pPr>
        <w:pStyle w:val="Akapitzlist"/>
        <w:numPr>
          <w:ilvl w:val="0"/>
          <w:numId w:val="15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Okresowe szkolenie (przeprowadzane co najmniej 1 raz na 2-3 miesiące)</w:t>
      </w:r>
    </w:p>
    <w:p w:rsidR="00E4140D" w:rsidRDefault="00E4140D" w:rsidP="00E4140D">
      <w:pPr>
        <w:pStyle w:val="Akapitzlist"/>
        <w:numPr>
          <w:ilvl w:val="0"/>
          <w:numId w:val="15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Wstępne szkolenie (przeprowadzane przed dopuszczeniem pracownika do pracy na danej budowie)</w:t>
      </w:r>
    </w:p>
    <w:p w:rsidR="00E4140D" w:rsidRDefault="00E4140D" w:rsidP="00E4140D">
      <w:pPr>
        <w:tabs>
          <w:tab w:val="left" w:pos="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5.  Maszyny i urządzenia techniczne użytkowane na placu budowy</w:t>
      </w:r>
    </w:p>
    <w:p w:rsidR="00E4140D" w:rsidRDefault="00E4140D" w:rsidP="00E4140D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Zagrożenia występujące przy wykonywaniu robót budowlanych przy użyciu maszyn i urządzeń technicznych:</w:t>
      </w:r>
    </w:p>
    <w:p w:rsidR="00E4140D" w:rsidRDefault="00E4140D" w:rsidP="00E4140D">
      <w:pPr>
        <w:pStyle w:val="Akapitzlist"/>
        <w:numPr>
          <w:ilvl w:val="0"/>
          <w:numId w:val="16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Pochwycenie kończyny górnej lub kończyny dolnej przez napęd (brak pełnej osłony napędu)</w:t>
      </w:r>
    </w:p>
    <w:p w:rsidR="00E4140D" w:rsidRDefault="00E4140D" w:rsidP="00E4140D">
      <w:pPr>
        <w:pStyle w:val="Akapitzlist"/>
        <w:numPr>
          <w:ilvl w:val="0"/>
          <w:numId w:val="16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Potrącenie pracownika lub osoby postronnej łyżka koparki przy wykonywaniu robót na placu budowy lub w miejscu dostępnym dla osób postronnych (brak wygrodzenia strefy niebezpiecznej)</w:t>
      </w:r>
    </w:p>
    <w:p w:rsidR="00E4140D" w:rsidRDefault="00E4140D" w:rsidP="00E4140D">
      <w:pPr>
        <w:pStyle w:val="Akapitzlist"/>
        <w:numPr>
          <w:ilvl w:val="0"/>
          <w:numId w:val="16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Porażenie prądem elektrycznym (brak zabezpieczenia przewodów zasilających urządzenia mechaniczne przed uszkodzeniami mechanicznymi)</w:t>
      </w:r>
    </w:p>
    <w:p w:rsidR="00E4140D" w:rsidRDefault="00E4140D" w:rsidP="00E4140D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Maszyny i inne urządzenia techniczne oraz narzędzia zmechanizowane powinny być montowane, eksploatowane i obsługiwane zgodnie z instrukcją producenta oraz spełniać wymagania określone w przepisach dotyczących systemu oceny zgodności.</w:t>
      </w:r>
    </w:p>
    <w:p w:rsidR="00E4140D" w:rsidRDefault="00E4140D" w:rsidP="00E4140D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Maszyny i inne urządzenia techniczne, podlegające dozorowi technicznemu, mogą być używane na terenie budowy tylko wówczas, jeżeli wystawiono dokumenty uprawniające do ich eksploatacji.</w:t>
      </w:r>
    </w:p>
    <w:p w:rsidR="00E4140D" w:rsidRDefault="00E4140D" w:rsidP="00E4140D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Wykonawca, użytkujący maszyny i inne urządzenia techniczne, niepodlegające dozorowi technicznemu powinien udostępnić organom kontroli dokumentację techniczno – ruchową lub instrukcję obsługi tych maszyn lub urządzeń.</w:t>
      </w:r>
    </w:p>
    <w:p w:rsidR="00E4140D" w:rsidRDefault="00E4140D" w:rsidP="00E4140D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Operatorzy lub maszyniści żurawi, maszyn budowlanych, kierowcy wózków i innych maszyn o napędzie silnikowym powinni posiadać wymagane kwalifikacje.</w:t>
      </w:r>
    </w:p>
    <w:p w:rsidR="00E4140D" w:rsidRDefault="00E4140D" w:rsidP="00E4140D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Stanowiska pracy operatorów maszyn lub innych urządzeń technicznych, które nie posiadają kabin, powinny być:</w:t>
      </w:r>
    </w:p>
    <w:p w:rsidR="00E4140D" w:rsidRDefault="00E4140D" w:rsidP="00E4140D">
      <w:pPr>
        <w:pStyle w:val="Akapitzlist"/>
        <w:numPr>
          <w:ilvl w:val="0"/>
          <w:numId w:val="18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Zadaszone i zabezpieczone przed spadającymi przedmiotami</w:t>
      </w:r>
    </w:p>
    <w:p w:rsidR="00E4140D" w:rsidRDefault="00E4140D" w:rsidP="00E4140D">
      <w:pPr>
        <w:pStyle w:val="Akapitzlist"/>
        <w:numPr>
          <w:ilvl w:val="0"/>
          <w:numId w:val="18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Osłonięte w okresie zimowym</w:t>
      </w:r>
    </w:p>
    <w:p w:rsidR="00E4140D" w:rsidRDefault="00E4140D" w:rsidP="00E4140D">
      <w:pPr>
        <w:tabs>
          <w:tab w:val="left" w:pos="284"/>
        </w:tabs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Pr="00A63AFF">
        <w:rPr>
          <w:b/>
          <w:sz w:val="24"/>
          <w:szCs w:val="24"/>
        </w:rPr>
        <w:t xml:space="preserve">.  </w:t>
      </w:r>
      <w:r>
        <w:rPr>
          <w:b/>
          <w:sz w:val="24"/>
          <w:szCs w:val="24"/>
        </w:rPr>
        <w:t>Środki techniczne i organizacyjne zapobiegające niebezpieczeństwem wynikającym z wykonywania robót budowlanych</w:t>
      </w:r>
    </w:p>
    <w:p w:rsidR="00E4140D" w:rsidRDefault="00E4140D" w:rsidP="00E4140D">
      <w:pPr>
        <w:pStyle w:val="Akapitzlist"/>
        <w:numPr>
          <w:ilvl w:val="0"/>
          <w:numId w:val="19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Stały nadzór osób funkcyjnych na budowie (kierownik budowy, kierownicy robót, majstrowie) przy wykonywaniu prac budowlanych</w:t>
      </w:r>
    </w:p>
    <w:p w:rsidR="00E4140D" w:rsidRDefault="00E4140D" w:rsidP="00E4140D">
      <w:pPr>
        <w:pStyle w:val="Akapitzlist"/>
        <w:numPr>
          <w:ilvl w:val="0"/>
          <w:numId w:val="19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Przestrzeganie szkolenia pracowników w zakresie BHP</w:t>
      </w:r>
    </w:p>
    <w:p w:rsidR="00E4140D" w:rsidRDefault="00E4140D" w:rsidP="00E4140D">
      <w:pPr>
        <w:pStyle w:val="Akapitzlist"/>
        <w:numPr>
          <w:ilvl w:val="0"/>
          <w:numId w:val="19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Stosowanie przez pracowników odzieży roboczej, ochronnej, sprzętu osobistej (rękawice ochronne, kaski ochronne, okulary ochronne)</w:t>
      </w:r>
    </w:p>
    <w:p w:rsidR="00E4140D" w:rsidRDefault="00E4140D" w:rsidP="00E4140D">
      <w:pPr>
        <w:pStyle w:val="Akapitzlist"/>
        <w:numPr>
          <w:ilvl w:val="0"/>
          <w:numId w:val="19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Stosowanie zabezpieczeń wykopów (barierki ochronne, liny bezpieczeństwa)</w:t>
      </w:r>
    </w:p>
    <w:p w:rsidR="00E4140D" w:rsidRDefault="00E4140D" w:rsidP="00E4140D">
      <w:pPr>
        <w:pStyle w:val="Akapitzlist"/>
        <w:numPr>
          <w:ilvl w:val="0"/>
          <w:numId w:val="19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Oznakowanie robót wykonywanych w pasie drogowym drogi gminnej</w:t>
      </w:r>
    </w:p>
    <w:p w:rsidR="00E4140D" w:rsidRDefault="00E4140D" w:rsidP="00E4140D">
      <w:pPr>
        <w:pStyle w:val="Akapitzlist"/>
        <w:numPr>
          <w:ilvl w:val="0"/>
          <w:numId w:val="19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Stosować na budowie wyłącznie urządzenia posiadające świadectwo dopuszczenia do użytku i znak bezpieczeństwa „B”</w:t>
      </w:r>
    </w:p>
    <w:p w:rsidR="00C266E9" w:rsidRPr="00C266E9" w:rsidRDefault="00E4140D" w:rsidP="00C266E9">
      <w:pPr>
        <w:pStyle w:val="Akapitzlist"/>
        <w:numPr>
          <w:ilvl w:val="0"/>
          <w:numId w:val="19"/>
        </w:numPr>
        <w:tabs>
          <w:tab w:val="left" w:pos="284"/>
        </w:tabs>
        <w:rPr>
          <w:sz w:val="24"/>
          <w:szCs w:val="24"/>
        </w:rPr>
      </w:pPr>
      <w:r>
        <w:rPr>
          <w:sz w:val="24"/>
          <w:szCs w:val="24"/>
        </w:rPr>
        <w:t>Wszelkie roboty budowlane winny być wykonywane wyłącznie przez osoby wykwalifikowane, odpowiednio przeszkolone</w:t>
      </w:r>
    </w:p>
    <w:sectPr w:rsidR="00C266E9" w:rsidRPr="00C266E9" w:rsidSect="006354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2C8" w:rsidRDefault="000F52C8" w:rsidP="00405012">
      <w:pPr>
        <w:spacing w:after="0" w:line="240" w:lineRule="auto"/>
      </w:pPr>
      <w:r>
        <w:separator/>
      </w:r>
    </w:p>
  </w:endnote>
  <w:endnote w:type="continuationSeparator" w:id="0">
    <w:p w:rsidR="000F52C8" w:rsidRDefault="000F52C8" w:rsidP="0040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2C8" w:rsidRDefault="000F52C8" w:rsidP="00405012">
      <w:pPr>
        <w:spacing w:after="0" w:line="240" w:lineRule="auto"/>
      </w:pPr>
      <w:r>
        <w:separator/>
      </w:r>
    </w:p>
  </w:footnote>
  <w:footnote w:type="continuationSeparator" w:id="0">
    <w:p w:rsidR="000F52C8" w:rsidRDefault="000F52C8" w:rsidP="00405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260B5"/>
    <w:multiLevelType w:val="hybridMultilevel"/>
    <w:tmpl w:val="9C669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E0E69"/>
    <w:multiLevelType w:val="hybridMultilevel"/>
    <w:tmpl w:val="28E40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D025B"/>
    <w:multiLevelType w:val="hybridMultilevel"/>
    <w:tmpl w:val="063A552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9F0157"/>
    <w:multiLevelType w:val="hybridMultilevel"/>
    <w:tmpl w:val="267A8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332F13"/>
    <w:multiLevelType w:val="hybridMultilevel"/>
    <w:tmpl w:val="35DCA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D3481"/>
    <w:multiLevelType w:val="hybridMultilevel"/>
    <w:tmpl w:val="11904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4440C"/>
    <w:multiLevelType w:val="hybridMultilevel"/>
    <w:tmpl w:val="6F269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60F99"/>
    <w:multiLevelType w:val="hybridMultilevel"/>
    <w:tmpl w:val="1508109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31CE58A9"/>
    <w:multiLevelType w:val="hybridMultilevel"/>
    <w:tmpl w:val="46049C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678CF"/>
    <w:multiLevelType w:val="hybridMultilevel"/>
    <w:tmpl w:val="D5106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64A88"/>
    <w:multiLevelType w:val="hybridMultilevel"/>
    <w:tmpl w:val="C3925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C20D7"/>
    <w:multiLevelType w:val="hybridMultilevel"/>
    <w:tmpl w:val="01522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B6149"/>
    <w:multiLevelType w:val="hybridMultilevel"/>
    <w:tmpl w:val="DBA4B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97786E"/>
    <w:multiLevelType w:val="hybridMultilevel"/>
    <w:tmpl w:val="D280F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90169"/>
    <w:multiLevelType w:val="hybridMultilevel"/>
    <w:tmpl w:val="828EE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167F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8DC3398"/>
    <w:multiLevelType w:val="hybridMultilevel"/>
    <w:tmpl w:val="3DF08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0A754B"/>
    <w:multiLevelType w:val="hybridMultilevel"/>
    <w:tmpl w:val="3A485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F75F15"/>
    <w:multiLevelType w:val="hybridMultilevel"/>
    <w:tmpl w:val="EBDC1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7E0CAE"/>
    <w:multiLevelType w:val="hybridMultilevel"/>
    <w:tmpl w:val="27065E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16"/>
  </w:num>
  <w:num w:numId="5">
    <w:abstractNumId w:val="15"/>
  </w:num>
  <w:num w:numId="6">
    <w:abstractNumId w:val="5"/>
  </w:num>
  <w:num w:numId="7">
    <w:abstractNumId w:val="19"/>
  </w:num>
  <w:num w:numId="8">
    <w:abstractNumId w:val="9"/>
  </w:num>
  <w:num w:numId="9">
    <w:abstractNumId w:val="4"/>
  </w:num>
  <w:num w:numId="10">
    <w:abstractNumId w:val="17"/>
  </w:num>
  <w:num w:numId="11">
    <w:abstractNumId w:val="8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  <w:num w:numId="16">
    <w:abstractNumId w:val="1"/>
  </w:num>
  <w:num w:numId="17">
    <w:abstractNumId w:val="2"/>
  </w:num>
  <w:num w:numId="18">
    <w:abstractNumId w:val="12"/>
  </w:num>
  <w:num w:numId="19">
    <w:abstractNumId w:val="18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5012"/>
    <w:rsid w:val="00010849"/>
    <w:rsid w:val="00026DCE"/>
    <w:rsid w:val="00042E8C"/>
    <w:rsid w:val="0005124D"/>
    <w:rsid w:val="0008480C"/>
    <w:rsid w:val="00090264"/>
    <w:rsid w:val="000F52C8"/>
    <w:rsid w:val="001054BC"/>
    <w:rsid w:val="00113369"/>
    <w:rsid w:val="00130CF3"/>
    <w:rsid w:val="00140E4E"/>
    <w:rsid w:val="00146100"/>
    <w:rsid w:val="001505C4"/>
    <w:rsid w:val="001B0F71"/>
    <w:rsid w:val="001C0284"/>
    <w:rsid w:val="001E6B69"/>
    <w:rsid w:val="001F579D"/>
    <w:rsid w:val="00217787"/>
    <w:rsid w:val="002261F1"/>
    <w:rsid w:val="003022DD"/>
    <w:rsid w:val="00346162"/>
    <w:rsid w:val="0036240E"/>
    <w:rsid w:val="00364EDB"/>
    <w:rsid w:val="0039206A"/>
    <w:rsid w:val="003A7459"/>
    <w:rsid w:val="003E0904"/>
    <w:rsid w:val="003F3609"/>
    <w:rsid w:val="00405012"/>
    <w:rsid w:val="00445843"/>
    <w:rsid w:val="00460651"/>
    <w:rsid w:val="00497F89"/>
    <w:rsid w:val="004D014B"/>
    <w:rsid w:val="004E7687"/>
    <w:rsid w:val="004E7E48"/>
    <w:rsid w:val="0051518F"/>
    <w:rsid w:val="005A68D4"/>
    <w:rsid w:val="005B2515"/>
    <w:rsid w:val="005C5F12"/>
    <w:rsid w:val="005D6979"/>
    <w:rsid w:val="00616E4D"/>
    <w:rsid w:val="00631D46"/>
    <w:rsid w:val="0063543D"/>
    <w:rsid w:val="00651395"/>
    <w:rsid w:val="00656DF8"/>
    <w:rsid w:val="00662B4A"/>
    <w:rsid w:val="00684503"/>
    <w:rsid w:val="006B6282"/>
    <w:rsid w:val="006C0C5F"/>
    <w:rsid w:val="006E3966"/>
    <w:rsid w:val="00726FA4"/>
    <w:rsid w:val="00734F17"/>
    <w:rsid w:val="00752BDD"/>
    <w:rsid w:val="007715A0"/>
    <w:rsid w:val="007971C2"/>
    <w:rsid w:val="007A2EEA"/>
    <w:rsid w:val="007B0BAF"/>
    <w:rsid w:val="007E4276"/>
    <w:rsid w:val="007E44A0"/>
    <w:rsid w:val="008003E7"/>
    <w:rsid w:val="00834441"/>
    <w:rsid w:val="008A621C"/>
    <w:rsid w:val="008D2982"/>
    <w:rsid w:val="008F0538"/>
    <w:rsid w:val="00914755"/>
    <w:rsid w:val="00916504"/>
    <w:rsid w:val="009648F6"/>
    <w:rsid w:val="00997E7C"/>
    <w:rsid w:val="009F4E1C"/>
    <w:rsid w:val="00A06413"/>
    <w:rsid w:val="00A477E2"/>
    <w:rsid w:val="00A63AFF"/>
    <w:rsid w:val="00A85E56"/>
    <w:rsid w:val="00AE6B71"/>
    <w:rsid w:val="00B20F07"/>
    <w:rsid w:val="00B40A3F"/>
    <w:rsid w:val="00B52268"/>
    <w:rsid w:val="00B53F4C"/>
    <w:rsid w:val="00BB6447"/>
    <w:rsid w:val="00BF27C4"/>
    <w:rsid w:val="00C17B12"/>
    <w:rsid w:val="00C266E9"/>
    <w:rsid w:val="00C3493E"/>
    <w:rsid w:val="00C44D81"/>
    <w:rsid w:val="00C957A5"/>
    <w:rsid w:val="00CD06B2"/>
    <w:rsid w:val="00CD734D"/>
    <w:rsid w:val="00CE2F24"/>
    <w:rsid w:val="00CE6E7F"/>
    <w:rsid w:val="00CF0543"/>
    <w:rsid w:val="00CF24C6"/>
    <w:rsid w:val="00D76C15"/>
    <w:rsid w:val="00D812AD"/>
    <w:rsid w:val="00D83E53"/>
    <w:rsid w:val="00DB28F4"/>
    <w:rsid w:val="00DB2C78"/>
    <w:rsid w:val="00DD13F0"/>
    <w:rsid w:val="00E35008"/>
    <w:rsid w:val="00E4140D"/>
    <w:rsid w:val="00EA3715"/>
    <w:rsid w:val="00EB536F"/>
    <w:rsid w:val="00EB75BB"/>
    <w:rsid w:val="00ED1F38"/>
    <w:rsid w:val="00F2237F"/>
    <w:rsid w:val="00F34E91"/>
    <w:rsid w:val="00F60ADB"/>
    <w:rsid w:val="00F966BB"/>
    <w:rsid w:val="00FA3CDF"/>
    <w:rsid w:val="00FB6090"/>
    <w:rsid w:val="00FD4006"/>
    <w:rsid w:val="00FD614D"/>
    <w:rsid w:val="00FE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3A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050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405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05012"/>
  </w:style>
  <w:style w:type="paragraph" w:styleId="Stopka">
    <w:name w:val="footer"/>
    <w:basedOn w:val="Normalny"/>
    <w:link w:val="StopkaZnak"/>
    <w:uiPriority w:val="99"/>
    <w:semiHidden/>
    <w:unhideWhenUsed/>
    <w:rsid w:val="00405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05012"/>
  </w:style>
  <w:style w:type="paragraph" w:styleId="Akapitzlist">
    <w:name w:val="List Paragraph"/>
    <w:basedOn w:val="Normalny"/>
    <w:uiPriority w:val="34"/>
    <w:qFormat/>
    <w:rsid w:val="00B20F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A677A-D697-440A-BDA4-261A5540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2058</Words>
  <Characters>12350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fracek</dc:creator>
  <cp:lastModifiedBy>dom</cp:lastModifiedBy>
  <cp:revision>3</cp:revision>
  <cp:lastPrinted>2014-07-14T18:43:00Z</cp:lastPrinted>
  <dcterms:created xsi:type="dcterms:W3CDTF">2016-05-22T18:58:00Z</dcterms:created>
  <dcterms:modified xsi:type="dcterms:W3CDTF">2016-05-22T18:58:00Z</dcterms:modified>
</cp:coreProperties>
</file>