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07" w:rsidRPr="00502F6D" w:rsidRDefault="00D86607" w:rsidP="0044665C">
      <w:pPr>
        <w:pStyle w:val="BodyText"/>
        <w:spacing w:line="240" w:lineRule="auto"/>
        <w:ind w:left="540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Załącznik do Uchwały </w:t>
      </w:r>
      <w:r w:rsidRPr="00502F6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Nr/</w:t>
      </w:r>
      <w:r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..</w:t>
      </w:r>
      <w:r w:rsidRPr="00502F6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/13</w:t>
      </w:r>
      <w:r w:rsidRPr="00502F6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02F6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Rady  Miejskiej w Biskupcu</w:t>
      </w:r>
      <w:r w:rsidRPr="00502F6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02F6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z dnia ……listopada 2013 roku</w:t>
      </w:r>
    </w:p>
    <w:p w:rsidR="00D86607" w:rsidRPr="003074CE" w:rsidRDefault="00D86607" w:rsidP="003074CE">
      <w:pPr>
        <w:pStyle w:val="NormalWeb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074CE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PROJEKT</w:t>
      </w:r>
    </w:p>
    <w:p w:rsidR="00D86607" w:rsidRPr="00954334" w:rsidRDefault="00D86607" w:rsidP="0095433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54334">
        <w:rPr>
          <w:rFonts w:ascii="Times New Roman" w:hAnsi="Times New Roman" w:cs="Times New Roman"/>
          <w:b/>
          <w:bCs/>
          <w:sz w:val="24"/>
          <w:szCs w:val="24"/>
        </w:rPr>
        <w:t>Pro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gram współpracy z organizacjami </w:t>
      </w:r>
      <w:r w:rsidRPr="00954334">
        <w:rPr>
          <w:rFonts w:ascii="Times New Roman" w:hAnsi="Times New Roman" w:cs="Times New Roman"/>
          <w:b/>
          <w:bCs/>
          <w:sz w:val="24"/>
          <w:szCs w:val="24"/>
        </w:rPr>
        <w:t xml:space="preserve">pozarządowymi oraz podmiotami, o których mowa w art. 3 ust. 3 ustawy z dnia 24 kwietnia 2003 r. o działalności pożytku publicznego </w:t>
      </w: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954334">
        <w:rPr>
          <w:rFonts w:ascii="Times New Roman" w:hAnsi="Times New Roman" w:cs="Times New Roman"/>
          <w:b/>
          <w:bCs/>
          <w:sz w:val="24"/>
          <w:szCs w:val="24"/>
        </w:rPr>
        <w:t xml:space="preserve"> terenie Gminy Biskupiec w 2014 roku.</w:t>
      </w:r>
    </w:p>
    <w:p w:rsidR="00D86607" w:rsidRPr="00502F6D" w:rsidRDefault="00D86607" w:rsidP="00954334">
      <w:pPr>
        <w:pStyle w:val="NormalWeb"/>
        <w:jc w:val="center"/>
      </w:pPr>
    </w:p>
    <w:p w:rsidR="00D86607" w:rsidRPr="00502F6D" w:rsidRDefault="00D86607" w:rsidP="0044665C">
      <w:pPr>
        <w:pStyle w:val="Subtitle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Wstęp</w:t>
      </w:r>
    </w:p>
    <w:p w:rsidR="00D86607" w:rsidRPr="00502F6D" w:rsidRDefault="00D86607" w:rsidP="0044665C">
      <w:pPr>
        <w:pStyle w:val="Sub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02F6D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Priorytetowym zadaniem gminy jest służeni mieszkańcom w sposób najskuteczniejszy w ramach posiadanych środków.</w:t>
      </w:r>
    </w:p>
    <w:p w:rsidR="00D86607" w:rsidRPr="00502F6D" w:rsidRDefault="00D86607" w:rsidP="0044665C">
      <w:pPr>
        <w:pStyle w:val="western"/>
        <w:spacing w:line="360" w:lineRule="auto"/>
        <w:ind w:right="71" w:firstLine="48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Aktywność organizacji pozarządowych oraz liderów środowiska lokalnego jest jednym z elementów efektywnego kierowania Gminą.</w:t>
      </w:r>
    </w:p>
    <w:p w:rsidR="00D86607" w:rsidRPr="00502F6D" w:rsidRDefault="00D86607" w:rsidP="0044665C">
      <w:pPr>
        <w:pStyle w:val="western"/>
        <w:spacing w:line="360" w:lineRule="auto"/>
        <w:ind w:right="71" w:firstLine="48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Podstawowymi korzyściami współpracy powinno być umacnianie w społeczności świadomości poczucia odpowiedzialności za siebie i swoje otoczenie, budowanie społeczeństwa obywatelskiego oraz wprowadzanie nowatorskich i bardziej efektywnych działań, dzięki dobremu rozpoznaniu występujących potrzeb. Program współpracy dotyczy organizacji pozarządowych posiadających osobowość prawną a nie wyłącznie organizacji pożytku publicznego.</w:t>
      </w:r>
    </w:p>
    <w:p w:rsidR="00D86607" w:rsidRPr="00502F6D" w:rsidRDefault="00D86607" w:rsidP="0044665C">
      <w:pPr>
        <w:spacing w:line="360" w:lineRule="auto"/>
        <w:ind w:right="71" w:firstLine="48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Uznając duże znaczenie działań podejmowanych przez organizacje pozarządowe dla życia społeczności lokalnej, a także istotę rozwoju wzajemnych relacji między tymi organizacjami  a administracją publiczną, Rada Miejska w Biskupcu uważa za celowe przyjęcie zasad współpracy pomiędzy samorządem Gminy, a w/w organizacjami. Określając i realizując te zasady Gmina pragnie włączać organizacje pozarządowe w system demokracji lokalnej.</w:t>
      </w:r>
    </w:p>
    <w:p w:rsidR="00D86607" w:rsidRPr="00502F6D" w:rsidRDefault="00D86607" w:rsidP="001E5718">
      <w:pPr>
        <w:pStyle w:val="western"/>
        <w:tabs>
          <w:tab w:val="left" w:pos="9000"/>
        </w:tabs>
        <w:spacing w:before="120" w:line="360" w:lineRule="auto"/>
        <w:ind w:right="7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 xml:space="preserve">Rozdział  I </w:t>
      </w:r>
    </w:p>
    <w:p w:rsidR="00D86607" w:rsidRPr="00502F6D" w:rsidRDefault="00D86607" w:rsidP="0044665C">
      <w:pPr>
        <w:pStyle w:val="western"/>
        <w:tabs>
          <w:tab w:val="left" w:pos="9000"/>
        </w:tabs>
        <w:spacing w:line="360" w:lineRule="auto"/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Postanowienia ogólne</w:t>
      </w:r>
    </w:p>
    <w:p w:rsidR="00D86607" w:rsidRPr="00502F6D" w:rsidRDefault="00D86607" w:rsidP="001E5718">
      <w:pPr>
        <w:pStyle w:val="western"/>
        <w:tabs>
          <w:tab w:val="left" w:pos="9000"/>
        </w:tabs>
        <w:spacing w:after="0" w:line="360" w:lineRule="auto"/>
        <w:ind w:right="72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1.Ilekroć mowa jest o:</w:t>
      </w:r>
    </w:p>
    <w:p w:rsidR="00D86607" w:rsidRPr="00502F6D" w:rsidRDefault="00D86607" w:rsidP="00166EBC">
      <w:pPr>
        <w:pStyle w:val="western"/>
        <w:tabs>
          <w:tab w:val="left" w:pos="90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502F6D">
        <w:rPr>
          <w:rFonts w:ascii="Times New Roman" w:hAnsi="Times New Roman" w:cs="Times New Roman"/>
          <w:sz w:val="20"/>
          <w:szCs w:val="20"/>
        </w:rPr>
        <w:t xml:space="preserve"> Ustawie – rozumie się przez to Ustawę z dnia 24 kwietnia 2003 r. o działalności pożytku publicznego i o wolontariacie (Dz. U. Nr 96, poz. 873 z późn. zm); </w:t>
      </w:r>
    </w:p>
    <w:p w:rsidR="00D86607" w:rsidRPr="00502F6D" w:rsidRDefault="00D86607" w:rsidP="00166EBC">
      <w:pPr>
        <w:pStyle w:val="NormalWeb"/>
        <w:spacing w:before="12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502F6D">
        <w:rPr>
          <w:rFonts w:ascii="Times New Roman" w:hAnsi="Times New Roman" w:cs="Times New Roman"/>
          <w:sz w:val="20"/>
          <w:szCs w:val="20"/>
        </w:rPr>
        <w:t>Programie – rozumie się przez to Program Współpracy Gminy Biskupiec z Organizacjami Pozarządowymi oraz podmiotami, o których mowa w art. 3 ust. 3ustawy z dnia 24 kwietnia 2003r. o działalności pożytku publicznego i o wolontariacie na terenie Gminy Biskupiec na rok 2014.</w:t>
      </w:r>
    </w:p>
    <w:p w:rsidR="00D86607" w:rsidRPr="00502F6D" w:rsidRDefault="00D86607" w:rsidP="00166EBC">
      <w:pPr>
        <w:pStyle w:val="western"/>
        <w:tabs>
          <w:tab w:val="left" w:pos="900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c) </w:t>
      </w:r>
      <w:r w:rsidRPr="00502F6D">
        <w:rPr>
          <w:rFonts w:ascii="Times New Roman" w:hAnsi="Times New Roman" w:cs="Times New Roman"/>
          <w:sz w:val="20"/>
          <w:szCs w:val="20"/>
        </w:rPr>
        <w:t>Dotacji – rozumie się przez to dotację w znaczeniu przedstawionym w art. 2 pkt 1 Ustawy;</w:t>
      </w:r>
    </w:p>
    <w:p w:rsidR="00D86607" w:rsidRPr="00502F6D" w:rsidRDefault="00D86607" w:rsidP="00166EBC">
      <w:pPr>
        <w:pStyle w:val="western"/>
        <w:tabs>
          <w:tab w:val="left" w:pos="9000"/>
        </w:tabs>
        <w:spacing w:after="0" w:line="360" w:lineRule="auto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502F6D">
        <w:rPr>
          <w:rFonts w:ascii="Times New Roman" w:hAnsi="Times New Roman" w:cs="Times New Roman"/>
          <w:sz w:val="20"/>
          <w:szCs w:val="20"/>
        </w:rPr>
        <w:t>Środkach publicznych – rozumie się przez to środki, o których mowa w art. 2 pkt 2 Ustawy;</w:t>
      </w:r>
    </w:p>
    <w:p w:rsidR="00D86607" w:rsidRPr="00502F6D" w:rsidRDefault="00D86607" w:rsidP="00166EBC">
      <w:pPr>
        <w:pStyle w:val="western"/>
        <w:tabs>
          <w:tab w:val="left" w:pos="9000"/>
        </w:tabs>
        <w:spacing w:after="0" w:line="360" w:lineRule="auto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e) </w:t>
      </w:r>
      <w:r w:rsidRPr="00502F6D">
        <w:rPr>
          <w:rFonts w:ascii="Times New Roman" w:hAnsi="Times New Roman" w:cs="Times New Roman"/>
          <w:sz w:val="20"/>
          <w:szCs w:val="20"/>
        </w:rPr>
        <w:t xml:space="preserve">Wolontariuszu – rozumie się przez to wolontariusza w znaczeniu ustalonym w art. 2 pkt 3 Ustawy; </w:t>
      </w:r>
    </w:p>
    <w:p w:rsidR="00D86607" w:rsidRPr="00502F6D" w:rsidRDefault="00D86607" w:rsidP="00166EBC">
      <w:pPr>
        <w:pStyle w:val="western"/>
        <w:spacing w:after="0" w:line="360" w:lineRule="auto"/>
        <w:ind w:right="1225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r w:rsidRPr="00502F6D">
        <w:rPr>
          <w:rFonts w:ascii="Times New Roman" w:hAnsi="Times New Roman" w:cs="Times New Roman"/>
          <w:sz w:val="20"/>
          <w:szCs w:val="20"/>
        </w:rPr>
        <w:t>Gminie – rozumie się przez to Gminę Biskupiec</w:t>
      </w:r>
    </w:p>
    <w:p w:rsidR="00D86607" w:rsidRPr="00502F6D" w:rsidRDefault="00D86607" w:rsidP="00166EBC">
      <w:pPr>
        <w:pStyle w:val="western"/>
        <w:spacing w:after="0" w:line="360" w:lineRule="auto"/>
        <w:ind w:right="1225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g) </w:t>
      </w:r>
      <w:r w:rsidRPr="00502F6D">
        <w:rPr>
          <w:rFonts w:ascii="Times New Roman" w:hAnsi="Times New Roman" w:cs="Times New Roman"/>
          <w:sz w:val="20"/>
          <w:szCs w:val="20"/>
        </w:rPr>
        <w:t>Urzędzie – rozumie się przez to Urząd Miejski w Biskupcu</w:t>
      </w:r>
    </w:p>
    <w:p w:rsidR="00D86607" w:rsidRPr="00502F6D" w:rsidRDefault="00D86607" w:rsidP="00166EBC">
      <w:pPr>
        <w:pStyle w:val="western"/>
        <w:spacing w:after="0" w:line="360" w:lineRule="auto"/>
        <w:ind w:right="1225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h) </w:t>
      </w:r>
      <w:r w:rsidRPr="00502F6D">
        <w:rPr>
          <w:rFonts w:ascii="Times New Roman" w:hAnsi="Times New Roman" w:cs="Times New Roman"/>
          <w:sz w:val="20"/>
          <w:szCs w:val="20"/>
        </w:rPr>
        <w:t>Podmiocie – rozumie się przez to podmioty wymienione w art. 3 ust. 3 Ustawy.</w:t>
      </w:r>
    </w:p>
    <w:p w:rsidR="00D86607" w:rsidRPr="00502F6D" w:rsidRDefault="00D86607" w:rsidP="00166EBC">
      <w:pPr>
        <w:pStyle w:val="western"/>
        <w:spacing w:after="0"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2. Obszar współpracy Gminy i organizacji obejmuje w szczególności sferę zadań publicznych, o których mowa w art. 4 ust. 1 Ustawy. </w:t>
      </w:r>
    </w:p>
    <w:p w:rsidR="00D86607" w:rsidRDefault="00D86607" w:rsidP="001E571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1E571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1E571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II</w:t>
      </w:r>
    </w:p>
    <w:p w:rsidR="00D86607" w:rsidRPr="00502F6D" w:rsidRDefault="00D86607" w:rsidP="001E5718">
      <w:pPr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Cel główny programu</w:t>
      </w:r>
      <w:r w:rsidRPr="00502F6D">
        <w:rPr>
          <w:rFonts w:ascii="Times New Roman" w:hAnsi="Times New Roman" w:cs="Times New Roman"/>
          <w:sz w:val="20"/>
          <w:szCs w:val="20"/>
        </w:rPr>
        <w:t>:</w:t>
      </w:r>
    </w:p>
    <w:p w:rsidR="00D86607" w:rsidRPr="00502F6D" w:rsidRDefault="00D86607" w:rsidP="00C63699">
      <w:pPr>
        <w:pStyle w:val="BodyText"/>
        <w:tabs>
          <w:tab w:val="left" w:pos="13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Głównym celem programu jest kształtowanie demokratycznego ładu społecznego w środowisku lokalnym, poprzez budowanie partnerstwa między administracją publiczną i organizacjami pozarządowymi. Służyć temu powinno wspieranie organizacji pozarządowych w realizacji ważnych celów społecznych.</w:t>
      </w:r>
    </w:p>
    <w:p w:rsidR="00D86607" w:rsidRPr="00502F6D" w:rsidRDefault="00D86607" w:rsidP="00C63699">
      <w:pPr>
        <w:spacing w:before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Cele szczegółowe programu:</w:t>
      </w:r>
    </w:p>
    <w:p w:rsidR="00D86607" w:rsidRPr="00502F6D" w:rsidRDefault="00D86607" w:rsidP="00C63699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38" w:hanging="238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Umocnienie lokalnych działań, stworzenie warunków dla powstania inicjatyw i struktur funkcjonujących na rzecz  lokalnej społeczności;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Zwiększenie wpływu sektora pozarządowego na kreowanie polityki społeczno - gospodarczej w Gminie Biskupiec ;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Wzmacnianie w świadomości społecznej poczucia odpowiedzialności za wpływ na życie lokalnej wspólnoty;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Zwiększenie procesu rozwiązywania lokalnych problemów przy udziale mieszańców;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Umożliwienie wczesnej identyfikacji potrzeb społecznych, co doprowadzi do pełniejszego ich zaspokajania, a tym samym do poprawy jakości życia mieszkańców;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Otwarcie na innowacyjność, poprzez umożliwienie organizacjom pozarządowym indywidualnego wystąpienia z ofertą realizacji projektów konkretnych zadań publicznych, które obecnie prowadzone są przez samorząd;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Wzmocnienie wsparcia dla inicjatyw, zarówno indywidualnych mieszkańców, jak i organizacji pozarządowych; podejmowanych w celu eliminowania negatywnych zjawisk, dotykających społeczność lokalną. </w:t>
      </w:r>
    </w:p>
    <w:p w:rsidR="00D86607" w:rsidRPr="00502F6D" w:rsidRDefault="00D86607" w:rsidP="0044665C">
      <w:pPr>
        <w:numPr>
          <w:ilvl w:val="0"/>
          <w:numId w:val="1"/>
        </w:numPr>
        <w:tabs>
          <w:tab w:val="clear" w:pos="1065"/>
          <w:tab w:val="num" w:pos="240"/>
        </w:tabs>
        <w:spacing w:after="0" w:line="360" w:lineRule="auto"/>
        <w:ind w:left="240" w:hanging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Integracja podmiotów polityki lokalnej obejmujących swym zakresem sferę zadań publicznych</w:t>
      </w:r>
    </w:p>
    <w:p w:rsidR="00D86607" w:rsidRPr="00502F6D" w:rsidRDefault="00D86607" w:rsidP="0044665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44665C">
      <w:pPr>
        <w:pStyle w:val="Heading3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Rozdział III</w:t>
      </w:r>
    </w:p>
    <w:p w:rsidR="00D86607" w:rsidRPr="00502F6D" w:rsidRDefault="00D86607" w:rsidP="0044665C">
      <w:pPr>
        <w:pStyle w:val="western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Zasady  współpracy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pomocniczości –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>powierzanie organizacjom pozarządowym tych zadań, które mogą być zrealizowane efektywniej niż poprzez instytucje gminy,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suwerenności stron –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>zachowanie autonomii i nie ingerowanie w wewnętrzne sprawy organizacji,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partnerstwa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>– współpraca na równych prawach i na zasadzie dobrowolności udziału,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efektywności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>– dążenie wszystkich zainteresowanych do osiągania najlepszych efektów realizując zadania publiczne przy danych środkach i możliwościach,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uczciwej konkurencji –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 xml:space="preserve">tworzenie przejrzystych kryteriów współpracy, </w:t>
      </w:r>
    </w:p>
    <w:p w:rsidR="00D86607" w:rsidRPr="00502F6D" w:rsidRDefault="00D86607" w:rsidP="0044665C">
      <w:pPr>
        <w:pStyle w:val="western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Zasada jawności – </w:t>
      </w:r>
      <w:r w:rsidRPr="00502F6D">
        <w:rPr>
          <w:rFonts w:ascii="Times New Roman" w:hAnsi="Times New Roman" w:cs="Times New Roman"/>
          <w:color w:val="000000"/>
          <w:sz w:val="20"/>
          <w:szCs w:val="20"/>
        </w:rPr>
        <w:t>stosowanie jawnych kryteriów finansowych i poza finansowych.</w:t>
      </w:r>
    </w:p>
    <w:p w:rsidR="00D86607" w:rsidRPr="00FB2323" w:rsidRDefault="00D86607" w:rsidP="00FB2323"/>
    <w:p w:rsidR="00D86607" w:rsidRPr="00502F6D" w:rsidRDefault="00D86607" w:rsidP="0044665C">
      <w:pPr>
        <w:pStyle w:val="Heading2"/>
        <w:rPr>
          <w:rFonts w:ascii="Times New Roman" w:hAnsi="Times New Roman" w:cs="Times New Roman"/>
        </w:rPr>
      </w:pPr>
      <w:r w:rsidRPr="00502F6D">
        <w:rPr>
          <w:rFonts w:ascii="Times New Roman" w:hAnsi="Times New Roman" w:cs="Times New Roman"/>
        </w:rPr>
        <w:t>Rozdział IV</w:t>
      </w:r>
    </w:p>
    <w:p w:rsidR="00D86607" w:rsidRPr="00502F6D" w:rsidRDefault="00D86607" w:rsidP="0044665C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Przedmiot współpracy:</w:t>
      </w:r>
    </w:p>
    <w:p w:rsidR="00D86607" w:rsidRPr="00502F6D" w:rsidRDefault="00D86607" w:rsidP="001E57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1. Przedmiotem </w:t>
      </w:r>
      <w:r>
        <w:rPr>
          <w:rFonts w:ascii="Times New Roman" w:hAnsi="Times New Roman" w:cs="Times New Roman"/>
          <w:sz w:val="20"/>
          <w:szCs w:val="20"/>
        </w:rPr>
        <w:t xml:space="preserve">Programu </w:t>
      </w:r>
      <w:r w:rsidRPr="00502F6D">
        <w:rPr>
          <w:rFonts w:ascii="Times New Roman" w:hAnsi="Times New Roman" w:cs="Times New Roman"/>
          <w:sz w:val="20"/>
          <w:szCs w:val="20"/>
        </w:rPr>
        <w:t>współpracy z organizacjami pozarządowymi oraz innymi podmiotami prowadzącymi działalność pożytku publicznego jest:</w:t>
      </w:r>
    </w:p>
    <w:p w:rsidR="00D86607" w:rsidRPr="00502F6D" w:rsidRDefault="00D86607" w:rsidP="001E5718">
      <w:pPr>
        <w:spacing w:after="0" w:line="360" w:lineRule="auto"/>
        <w:ind w:left="120" w:firstLine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1).</w:t>
      </w:r>
      <w:r w:rsidRPr="00502F6D">
        <w:rPr>
          <w:rFonts w:ascii="Times New Roman" w:hAnsi="Times New Roman" w:cs="Times New Roman"/>
          <w:sz w:val="20"/>
          <w:szCs w:val="20"/>
        </w:rPr>
        <w:tab/>
        <w:t xml:space="preserve">Realizacja zadań Gminy określonych w ustawach. </w:t>
      </w:r>
    </w:p>
    <w:p w:rsidR="00D86607" w:rsidRPr="00502F6D" w:rsidRDefault="00D86607" w:rsidP="001E5718">
      <w:pPr>
        <w:spacing w:after="0" w:line="360" w:lineRule="auto"/>
        <w:ind w:left="120" w:firstLine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2).</w:t>
      </w:r>
      <w:r w:rsidRPr="00502F6D">
        <w:rPr>
          <w:rFonts w:ascii="Times New Roman" w:hAnsi="Times New Roman" w:cs="Times New Roman"/>
          <w:sz w:val="20"/>
          <w:szCs w:val="20"/>
        </w:rPr>
        <w:tab/>
        <w:t xml:space="preserve">Współdziałanie przy rozwiązywaniu problemów lokalnej społeczności. </w:t>
      </w:r>
    </w:p>
    <w:p w:rsidR="00D86607" w:rsidRPr="00502F6D" w:rsidRDefault="00D86607" w:rsidP="001E5718">
      <w:pPr>
        <w:spacing w:after="0" w:line="360" w:lineRule="auto"/>
        <w:ind w:left="120" w:firstLine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3).</w:t>
      </w:r>
      <w:r w:rsidRPr="00502F6D">
        <w:rPr>
          <w:rFonts w:ascii="Times New Roman" w:hAnsi="Times New Roman" w:cs="Times New Roman"/>
          <w:sz w:val="20"/>
          <w:szCs w:val="20"/>
        </w:rPr>
        <w:tab/>
        <w:t xml:space="preserve">Identyfikacja potrzeb społecznych i określenie sposobu ich zaspokajania. </w:t>
      </w:r>
    </w:p>
    <w:p w:rsidR="00D86607" w:rsidRPr="00502F6D" w:rsidRDefault="00D86607" w:rsidP="001E5718">
      <w:pPr>
        <w:spacing w:after="0" w:line="360" w:lineRule="auto"/>
        <w:ind w:left="120" w:firstLine="24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4).</w:t>
      </w:r>
      <w:r w:rsidRPr="00502F6D">
        <w:rPr>
          <w:rFonts w:ascii="Times New Roman" w:hAnsi="Times New Roman" w:cs="Times New Roman"/>
          <w:sz w:val="20"/>
          <w:szCs w:val="20"/>
        </w:rPr>
        <w:tab/>
        <w:t xml:space="preserve">Zwiększenie efektywności działań kierowanych do mieszkańców Gminy  Biskupiec.    </w:t>
      </w:r>
    </w:p>
    <w:p w:rsidR="00D86607" w:rsidRPr="00502F6D" w:rsidRDefault="00D86607" w:rsidP="001E5718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 2. Zakres zadań publicznych, zaliczanych do sfery pożytku publicznego, wymienia  w sposób enumeratywny art. 4 ust. 1 ustawy o działalności pożytku publicznego i wolontariacie, z dnia 24 kwietnia, 2003 r. Należą do nich zadania z zakresu: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pomocy społecznej, w tym pomocy rodzinie i osobom w trudnej sytuacji życiowej oraz wyrównywania szans tych rodzin i osób;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działalności charytatywnej ;</w:t>
      </w:r>
    </w:p>
    <w:p w:rsidR="00D86607" w:rsidRPr="00502F6D" w:rsidRDefault="00D86607" w:rsidP="0044665C">
      <w:pPr>
        <w:pStyle w:val="BodyTextInden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podtrzymywania tradycji narodowej, pielęgnowania polskości oraz rozwoju świadomości narodowej, obywatelskiej i kulturowej;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działalności na rzecz mniejszości narodowych 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ochrony i promocji zdrowia;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działania na rzecz osób niepełnosprawnych;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promocji zatrudnienia i aktywizacji zawodowej osób pozostających bez pracy i zagrożonych zwolnieniem z pracy;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upowszechniania i ochrony praw kobiet oraz działalność na rzecz równych praw kobiet i mężczyzn ;</w:t>
      </w:r>
    </w:p>
    <w:p w:rsidR="00D86607" w:rsidRPr="00502F6D" w:rsidRDefault="00D86607" w:rsidP="0044665C">
      <w:pPr>
        <w:pStyle w:val="BodyTextIndent2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działalności wspomagającej rozwój gospodarczy, w tym, rozwój przedsiębiorczości;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działalności wspomagającej rozwój wspólnot i społeczności lokalnych;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nauki, edukacji, oświaty i wychowania;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krajoznawstwa oraz wypoczynku dzieci i młodzieży;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kultury, sztuki, ochrony dóbr kultury i tradycji;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upowszechniania kultury fizycznej i sportu;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ekologii i ochrony zwierząt oraz ochrony dziedzictwa przyrodniczego;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porządku i bezpieczeństwa publicznego oraz przeciwdziałania patologiom społecznym;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upowszechniania wiedzy i umiejętności na rzecz obronności państwa;</w:t>
      </w:r>
    </w:p>
    <w:p w:rsidR="00D86607" w:rsidRPr="00502F6D" w:rsidRDefault="00D86607" w:rsidP="0044665C">
      <w:pPr>
        <w:pStyle w:val="BodyTextIndent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upowszechniania i ochrony wolności i praw człowieka oraz swobód obywatelskich,  a także działań wspomagających rozwój demokracji;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ratownictwa i ochrony ludności;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pomocy ofiarom katastrof, klęsk żywiołowych, konfliktów zbrojnych i wojen w kraju i za granicą;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upowszechniania i ochrony praw konsumentów;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działań na rzecz integracji europejskiej oraz rozwijania kontaktów i współpracy między społeczeństwami;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promocji i organizacji wolontariatu;</w:t>
      </w:r>
    </w:p>
    <w:p w:rsidR="00D86607" w:rsidRPr="00502F6D" w:rsidRDefault="00D86607" w:rsidP="004466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działalności wspomagającej technicznie, szkoleniowo, informacyjnie lub finansowo organizacje pozarządowe oraz podmioty, o których mowa w art. 3 ust. 3, w zakresie określonym w pkt 1- 23.</w:t>
      </w:r>
    </w:p>
    <w:p w:rsidR="00D86607" w:rsidRPr="00502F6D" w:rsidRDefault="00D86607" w:rsidP="00FB2323">
      <w:pPr>
        <w:pStyle w:val="Heading1"/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44665C">
      <w:pPr>
        <w:pStyle w:val="Heading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Rozdział V</w:t>
      </w:r>
    </w:p>
    <w:p w:rsidR="00D86607" w:rsidRPr="00502F6D" w:rsidRDefault="00D86607" w:rsidP="0044665C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Podmioty programu współpracy:</w:t>
      </w:r>
    </w:p>
    <w:p w:rsidR="00D86607" w:rsidRPr="00502F6D" w:rsidRDefault="00D86607" w:rsidP="001E5718">
      <w:pPr>
        <w:spacing w:before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Podmiotem </w:t>
      </w:r>
      <w:r>
        <w:rPr>
          <w:rFonts w:ascii="Times New Roman" w:hAnsi="Times New Roman" w:cs="Times New Roman"/>
          <w:sz w:val="20"/>
          <w:szCs w:val="20"/>
        </w:rPr>
        <w:t>Programu</w:t>
      </w:r>
      <w:r w:rsidRPr="00502F6D">
        <w:rPr>
          <w:rFonts w:ascii="Times New Roman" w:hAnsi="Times New Roman" w:cs="Times New Roman"/>
          <w:sz w:val="20"/>
          <w:szCs w:val="20"/>
        </w:rPr>
        <w:t xml:space="preserve"> na 2014</w:t>
      </w:r>
      <w:r w:rsidRPr="00CF18B0">
        <w:rPr>
          <w:rFonts w:ascii="Times New Roman" w:hAnsi="Times New Roman" w:cs="Times New Roman"/>
          <w:sz w:val="20"/>
          <w:szCs w:val="20"/>
        </w:rPr>
        <w:t xml:space="preserve"> </w:t>
      </w:r>
      <w:r w:rsidRPr="00502F6D">
        <w:rPr>
          <w:rFonts w:ascii="Times New Roman" w:hAnsi="Times New Roman" w:cs="Times New Roman"/>
          <w:sz w:val="20"/>
          <w:szCs w:val="20"/>
        </w:rPr>
        <w:t>rok, z jednej strony są organy Gminy Biskupiec a z drugiej strony- organizacje pozarządowe oraz podmioty wymienione w art. 3 ust. 3 ustawy o działalności pożytku publicznego i wolontariacie, prowadzące działalność pożytku publicznego na terenie Gminy Biskupiec lub dla jej mieszkańców.</w:t>
      </w:r>
    </w:p>
    <w:p w:rsidR="00D86607" w:rsidRPr="00502F6D" w:rsidRDefault="00D86607" w:rsidP="0044665C">
      <w:pPr>
        <w:pStyle w:val="Heading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44665C">
      <w:pPr>
        <w:pStyle w:val="Heading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Rozdział VI</w:t>
      </w:r>
    </w:p>
    <w:p w:rsidR="00D86607" w:rsidRPr="00502F6D" w:rsidRDefault="00D86607" w:rsidP="0044665C">
      <w:pPr>
        <w:tabs>
          <w:tab w:val="left" w:pos="91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Formy i kierunki współpracy: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1.Gmina realizuje zadania publiczne, o których mowa w Ustawie, we współpracy z organizacjami pozarządowymi i innymi podmiotami. Współpraca ta może odbywać się w następujących formach: 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powierzanie wykonania zadań publicznych wraz z udzieleniem dotacji na sfinansowanie ich realizacji,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502F6D">
        <w:rPr>
          <w:rFonts w:ascii="Times New Roman" w:hAnsi="Times New Roman" w:cs="Times New Roman"/>
          <w:sz w:val="20"/>
          <w:szCs w:val="20"/>
        </w:rPr>
        <w:t xml:space="preserve"> wspieranie wykonywania zadań publicznych poprzez udzielanie dotacji na dofinansowanie ich realizacji.</w:t>
      </w:r>
    </w:p>
    <w:p w:rsidR="00D86607" w:rsidRPr="00502F6D" w:rsidRDefault="00D86607" w:rsidP="001E5718">
      <w:pPr>
        <w:pStyle w:val="western"/>
        <w:tabs>
          <w:tab w:val="left" w:pos="9120"/>
        </w:tabs>
        <w:spacing w:before="120" w:line="36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2. Powierzanie oraz wspieranie realizacji zadań publicznych odbywa się po przeprowadzeniu otwartego konkursu ofert w oparciu o przepisy Ustawy i wydawane na jej podstawie przepisy wykonawcze.</w:t>
      </w:r>
    </w:p>
    <w:p w:rsidR="00D86607" w:rsidRPr="00502F6D" w:rsidRDefault="00D86607" w:rsidP="001E5718">
      <w:pPr>
        <w:pStyle w:val="western"/>
        <w:tabs>
          <w:tab w:val="left" w:pos="9120"/>
        </w:tabs>
        <w:spacing w:before="120" w:line="36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3. Gmina, organizacje pozarządowe i podmioty, powinny wzajemnie informować się o planowanych kierunkach działania poprzez: 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502F6D">
        <w:rPr>
          <w:rFonts w:ascii="Times New Roman" w:hAnsi="Times New Roman" w:cs="Times New Roman"/>
          <w:sz w:val="20"/>
          <w:szCs w:val="20"/>
        </w:rPr>
        <w:t xml:space="preserve"> organizowanie spotkań dotyczących ogólnych zasad współpracy i konkretnych zagadnień związanych z działalnością statutową;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502F6D">
        <w:rPr>
          <w:rFonts w:ascii="Times New Roman" w:hAnsi="Times New Roman" w:cs="Times New Roman"/>
          <w:sz w:val="20"/>
          <w:szCs w:val="20"/>
        </w:rPr>
        <w:t xml:space="preserve"> organizowanie szkoleń w związku ze zmianą przepisów prawnych, które określają sferę zadań publicznych;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c)</w:t>
      </w:r>
      <w:r w:rsidRPr="00502F6D">
        <w:rPr>
          <w:rFonts w:ascii="Times New Roman" w:hAnsi="Times New Roman" w:cs="Times New Roman"/>
          <w:sz w:val="20"/>
          <w:szCs w:val="20"/>
        </w:rPr>
        <w:t xml:space="preserve"> utrzymywanie bieżących kontaktów;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d)</w:t>
      </w:r>
      <w:r w:rsidRPr="00502F6D">
        <w:rPr>
          <w:rFonts w:ascii="Times New Roman" w:hAnsi="Times New Roman" w:cs="Times New Roman"/>
          <w:sz w:val="20"/>
          <w:szCs w:val="20"/>
        </w:rPr>
        <w:t xml:space="preserve"> konsultowanie projektów aktów normatywnych dotyczących działalności statutowej;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e)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publikowanie informacji o zadaniach publicznych, mających priorytetowe znaczenie dla Gminy, w Biuletynie Urzędu Miejskiego , w Biuletynie Informacji Publicznej oraz na tablicy ogłoszeń w Urzędzie;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f) </w:t>
      </w:r>
      <w:r w:rsidRPr="00502F6D">
        <w:rPr>
          <w:rFonts w:ascii="Times New Roman" w:hAnsi="Times New Roman" w:cs="Times New Roman"/>
          <w:sz w:val="20"/>
          <w:szCs w:val="20"/>
        </w:rPr>
        <w:t>przekazywanie przez organizacje informacji o przewidywanych do realizacji lub realizowanych w danym roku zadaniach sfery publicznej.</w:t>
      </w:r>
    </w:p>
    <w:p w:rsidR="00D86607" w:rsidRPr="00502F6D" w:rsidRDefault="00D86607" w:rsidP="001E5718">
      <w:pPr>
        <w:pStyle w:val="western"/>
        <w:tabs>
          <w:tab w:val="left" w:pos="9120"/>
        </w:tabs>
        <w:spacing w:before="120" w:line="36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4. Tworzenie wspólnych zespołów zadaniowych o charakterze doradczym i inicjatywnym, które może nastąpić w sytuacji zaistniałej potrzeby z inicjatywy zainteresowanego podmiotu w celu: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przygotowania projektów uchwał Rady Miejskiej w Biskupcu  w sprawach dotyczących działalności pożytku publicznego;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502F6D">
        <w:rPr>
          <w:rFonts w:ascii="Times New Roman" w:hAnsi="Times New Roman" w:cs="Times New Roman"/>
          <w:sz w:val="20"/>
          <w:szCs w:val="20"/>
        </w:rPr>
        <w:t xml:space="preserve"> konsultowania wybranych zadań publicznych, które mogą być realizowane w danym roku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c)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przygotowania opinii w sprawach związanych z Programem;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502F6D">
        <w:rPr>
          <w:rFonts w:ascii="Times New Roman" w:hAnsi="Times New Roman" w:cs="Times New Roman"/>
          <w:sz w:val="20"/>
          <w:szCs w:val="20"/>
        </w:rPr>
        <w:t>przygotowania sprawozdania z realizacji Programu.</w:t>
      </w:r>
    </w:p>
    <w:p w:rsidR="00D86607" w:rsidRPr="00502F6D" w:rsidRDefault="00D86607" w:rsidP="00E4527E">
      <w:pPr>
        <w:pStyle w:val="western"/>
        <w:tabs>
          <w:tab w:val="left" w:pos="9120"/>
        </w:tabs>
        <w:spacing w:before="120" w:line="360" w:lineRule="auto"/>
        <w:ind w:right="1225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5. Inne formy wsparcia mogą obejmować w szczególności: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a)</w:t>
      </w:r>
      <w:r w:rsidRPr="00502F6D">
        <w:rPr>
          <w:rFonts w:ascii="Times New Roman" w:hAnsi="Times New Roman" w:cs="Times New Roman"/>
          <w:sz w:val="20"/>
          <w:szCs w:val="20"/>
        </w:rPr>
        <w:t xml:space="preserve"> Udzielanie pomocy przy organizowaniu spotkań otwartych przez organizacje, których tematyka wiąże się z Programem, np. przez możliwość nieodpłatnego udostępnienia lokalu, środków technicznych itp.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b)</w:t>
      </w:r>
      <w:r w:rsidRPr="00502F6D">
        <w:rPr>
          <w:rFonts w:ascii="Times New Roman" w:hAnsi="Times New Roman" w:cs="Times New Roman"/>
          <w:sz w:val="20"/>
          <w:szCs w:val="20"/>
        </w:rPr>
        <w:t xml:space="preserve"> Udzielanie pomocy w pozyskiwaniu środków finansowych na realizację zadań publicznych z innych źródeł niż dotacja Gminy Biskupiec;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c)</w:t>
      </w:r>
      <w:r w:rsidRPr="00502F6D">
        <w:rPr>
          <w:rFonts w:ascii="Times New Roman" w:hAnsi="Times New Roman" w:cs="Times New Roman"/>
          <w:sz w:val="20"/>
          <w:szCs w:val="20"/>
        </w:rPr>
        <w:t xml:space="preserve"> Udzielanie rekomendacji organizacjom współpracującym z Gminą, które ubiegają się o dofinansowanie z innych źródeł;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d) </w:t>
      </w:r>
      <w:r w:rsidRPr="00502F6D">
        <w:rPr>
          <w:rFonts w:ascii="Times New Roman" w:hAnsi="Times New Roman" w:cs="Times New Roman"/>
          <w:sz w:val="20"/>
          <w:szCs w:val="20"/>
        </w:rPr>
        <w:t>Pomoc w nawiązywaniu kontaktów międzynarodowych i  pomoc w pozyskiwaniu partnerów zagranicznych do projektów.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e)</w:t>
      </w:r>
      <w:r w:rsidRPr="00502F6D">
        <w:rPr>
          <w:rFonts w:ascii="Times New Roman" w:hAnsi="Times New Roman" w:cs="Times New Roman"/>
          <w:sz w:val="20"/>
          <w:szCs w:val="20"/>
        </w:rPr>
        <w:t xml:space="preserve"> Zachęcanie prywatnych przedsiębiorców do sponsorowania najlepszych projektów organizacji pozarządowych lub podmiotów; 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>f)</w:t>
      </w:r>
      <w:r w:rsidRPr="00502F6D">
        <w:rPr>
          <w:rFonts w:ascii="Times New Roman" w:hAnsi="Times New Roman" w:cs="Times New Roman"/>
          <w:sz w:val="20"/>
          <w:szCs w:val="20"/>
        </w:rPr>
        <w:t xml:space="preserve"> Organizację lub współudział samorządu Gminy  w organizacji szkoleń, konferencji, forum wymiany doświadczeń, w celu podniesienia sprawności funkcjonowania organizacji;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g) </w:t>
      </w:r>
      <w:r w:rsidRPr="00502F6D">
        <w:rPr>
          <w:rFonts w:ascii="Times New Roman" w:hAnsi="Times New Roman" w:cs="Times New Roman"/>
          <w:sz w:val="20"/>
          <w:szCs w:val="20"/>
        </w:rPr>
        <w:t>Nieodpłatne udostępnienie materiałów związanych ze wspieraniem oraz powierzaniem wykonania zadań publicznych, których realizacja odbywa się w drodze konkursu ofert;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h) </w:t>
      </w:r>
      <w:r w:rsidRPr="00502F6D">
        <w:rPr>
          <w:rFonts w:ascii="Times New Roman" w:hAnsi="Times New Roman" w:cs="Times New Roman"/>
          <w:sz w:val="20"/>
          <w:szCs w:val="20"/>
        </w:rPr>
        <w:t>Promocję działalności organizacji uczestniczących w realizacji Programu.;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i/>
          <w:iCs/>
          <w:sz w:val="20"/>
          <w:szCs w:val="20"/>
        </w:rPr>
        <w:t xml:space="preserve">i) </w:t>
      </w:r>
      <w:r w:rsidRPr="00502F6D">
        <w:rPr>
          <w:rFonts w:ascii="Times New Roman" w:hAnsi="Times New Roman" w:cs="Times New Roman"/>
          <w:sz w:val="20"/>
          <w:szCs w:val="20"/>
        </w:rPr>
        <w:t xml:space="preserve">Umożliwienie organizacjom korzystania z preferencyjnych zasad uzyskiwania lokali na działalność. 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44665C">
      <w:pPr>
        <w:pStyle w:val="western"/>
        <w:tabs>
          <w:tab w:val="left" w:pos="9120"/>
        </w:tabs>
        <w:ind w:right="-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VII</w:t>
      </w:r>
    </w:p>
    <w:p w:rsidR="00D86607" w:rsidRPr="00502F6D" w:rsidRDefault="00D86607" w:rsidP="00C63699">
      <w:pPr>
        <w:pStyle w:val="NormalWeb"/>
        <w:spacing w:before="12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Warunki ubiegania się o dotację z budżetu Gminy</w:t>
      </w:r>
    </w:p>
    <w:p w:rsidR="00D86607" w:rsidRPr="00502F6D" w:rsidRDefault="00D86607" w:rsidP="0044665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C63699">
      <w:pPr>
        <w:pStyle w:val="NormalWeb"/>
        <w:spacing w:before="12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1. Zadania do wykonania organizacjom pozarządowym zlecane będą  w oparciu o ustawy: o działalności pożytku publicznego i o wolontariacie, o finansach publicznych i o zamówieniach publicznych oraz na podstawie  przepisów wykonawczych do tych ustaw, według następujących kryteriów: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1)</w:t>
      </w:r>
      <w:r w:rsidRPr="00502F6D">
        <w:rPr>
          <w:rFonts w:ascii="Times New Roman" w:hAnsi="Times New Roman" w:cs="Times New Roman"/>
          <w:sz w:val="20"/>
          <w:szCs w:val="20"/>
        </w:rPr>
        <w:t>  Z budżetu gminy mogą być udzielane dotacje na cele publiczne związane  z realizacją zadań własnych Gminy.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2)</w:t>
      </w:r>
      <w:r w:rsidRPr="00502F6D">
        <w:rPr>
          <w:rFonts w:ascii="Times New Roman" w:hAnsi="Times New Roman" w:cs="Times New Roman"/>
          <w:sz w:val="20"/>
          <w:szCs w:val="20"/>
        </w:rPr>
        <w:t xml:space="preserve"> Prawo ubiegania się o dotację przysługuje podmiotom nie zaliczonym do sektora finansów publicznych i niedziałających w celu osiągnięcia zysku. 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Style w:val="Strong"/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3)</w:t>
      </w:r>
      <w:r w:rsidRPr="00502F6D">
        <w:rPr>
          <w:rFonts w:ascii="Times New Roman" w:hAnsi="Times New Roman" w:cs="Times New Roman"/>
          <w:sz w:val="20"/>
          <w:szCs w:val="20"/>
        </w:rPr>
        <w:t> Postępowanie o udzielenie dotacji prowadzone jest w trybie jawnego wyboru najkorzystniejszej oferty w oparciu o zasadę powszechności, jawności, uczciwej konkurencji i formy pisemnej postępowania.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4)</w:t>
      </w:r>
      <w:r w:rsidRPr="00502F6D">
        <w:rPr>
          <w:rFonts w:ascii="Times New Roman" w:hAnsi="Times New Roman" w:cs="Times New Roman"/>
          <w:sz w:val="20"/>
          <w:szCs w:val="20"/>
        </w:rPr>
        <w:t> Podmiot wnioskujący o przyznanie środków publicznych na realizację wyodrębnionego zadania powinien przedstawić ofertę wykonania zadania z zasadami uczciwej konkurencji gwarantującą wykonanie zadania w sposób efektywny, oszczędny terminowy.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6)</w:t>
      </w:r>
      <w:r w:rsidRPr="00502F6D">
        <w:rPr>
          <w:rFonts w:ascii="Times New Roman" w:hAnsi="Times New Roman" w:cs="Times New Roman"/>
          <w:sz w:val="20"/>
          <w:szCs w:val="20"/>
        </w:rPr>
        <w:t> Wzór oferty realizacji zadania publicznego, ramowy wzór umowy o wykonanie zadania publicznego i wzór sprawozdania z wykonania tego zadania określa rozporządzenie Ministra Gospodarki, Pracy i Polityki Społecznej z dnia 29 października 2003 roku (Dz.U.Nr 193, poz.1891 z późn zm).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7)</w:t>
      </w:r>
      <w:r w:rsidRPr="00502F6D">
        <w:rPr>
          <w:rFonts w:ascii="Times New Roman" w:hAnsi="Times New Roman" w:cs="Times New Roman"/>
          <w:sz w:val="20"/>
          <w:szCs w:val="20"/>
        </w:rPr>
        <w:t> Podmiot ubiegający się o dotację składa ofertę w Sekretariacie Urzędu  Miejskiego w Biskupcu.</w:t>
      </w:r>
      <w:r w:rsidRPr="00502F6D">
        <w:rPr>
          <w:rFonts w:ascii="Times New Roman" w:hAnsi="Times New Roman" w:cs="Times New Roman"/>
          <w:sz w:val="20"/>
          <w:szCs w:val="20"/>
        </w:rPr>
        <w:br/>
      </w:r>
      <w:r w:rsidRPr="00502F6D">
        <w:rPr>
          <w:rStyle w:val="Strong"/>
          <w:rFonts w:ascii="Times New Roman" w:hAnsi="Times New Roman" w:cs="Times New Roman"/>
          <w:sz w:val="20"/>
          <w:szCs w:val="20"/>
        </w:rPr>
        <w:t>8)</w:t>
      </w:r>
      <w:r w:rsidRPr="00502F6D">
        <w:rPr>
          <w:rFonts w:ascii="Times New Roman" w:hAnsi="Times New Roman" w:cs="Times New Roman"/>
          <w:sz w:val="20"/>
          <w:szCs w:val="20"/>
        </w:rPr>
        <w:t> Publicznego otwarcia ofert dokonuje Burmistrz lub przewodniczący powołanej Komisji. Przy otwarciu ofert mogą być obecne wszystkie podmioty ubiegające się o dotację.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9)</w:t>
      </w:r>
      <w:r w:rsidRPr="00502F6D">
        <w:rPr>
          <w:rFonts w:ascii="Times New Roman" w:hAnsi="Times New Roman" w:cs="Times New Roman"/>
          <w:sz w:val="20"/>
          <w:szCs w:val="20"/>
        </w:rPr>
        <w:t xml:space="preserve"> Zatwierdzenie oferty jest podstawą do zawarcia umowy na wykonanie zadania i otrzymania dotacji w terminie uzgodnionym przez strony. 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10)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Podmioty, które otrzymały dotacje obowiązane są do realizacji zadania z należytą starannością z uwzględnieniem przepisów ustawy o zamówieniach publicznych.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11)</w:t>
      </w:r>
      <w:r w:rsidRPr="00502F6D">
        <w:rPr>
          <w:rFonts w:ascii="Times New Roman" w:hAnsi="Times New Roman" w:cs="Times New Roman"/>
          <w:sz w:val="20"/>
          <w:szCs w:val="20"/>
        </w:rPr>
        <w:t xml:space="preserve"> W trakcie wykonywania zadania zleconego jak i po jego realizacji Burmistrz lub wyznaczeni przez niego pracownicy obowiązani są do dokonywania okresowej kontroli wykonania zadania w zakresie zgodności z umową, celowości ponoszonych wydatków, rzetelności i gospodarności.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12)</w:t>
      </w:r>
      <w:r w:rsidRPr="00502F6D">
        <w:rPr>
          <w:rFonts w:ascii="Times New Roman" w:hAnsi="Times New Roman" w:cs="Times New Roman"/>
          <w:sz w:val="20"/>
          <w:szCs w:val="20"/>
        </w:rPr>
        <w:t xml:space="preserve"> Podmiot wykonujący zlecone zadanie udostępnia kontrolującemu wszelką dokumentację związaną z jego realizacją.</w:t>
      </w:r>
    </w:p>
    <w:p w:rsidR="00D86607" w:rsidRPr="00502F6D" w:rsidRDefault="00D86607" w:rsidP="0044665C">
      <w:pPr>
        <w:pStyle w:val="NormalWeb"/>
        <w:spacing w:before="0" w:beforeAutospacing="0" w:after="0" w:afterAutospacing="0" w:line="36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13)</w:t>
      </w:r>
      <w:r w:rsidRPr="00502F6D">
        <w:rPr>
          <w:rFonts w:ascii="Times New Roman" w:hAnsi="Times New Roman" w:cs="Times New Roman"/>
          <w:sz w:val="20"/>
          <w:szCs w:val="20"/>
        </w:rPr>
        <w:t xml:space="preserve"> Sprawozdanie merytoryczne i finansowe z realizacji zadania publicznego, określonego w umowie należy sporządzić w terminie 30 dni po zrealizowaniu zadania. </w:t>
      </w:r>
    </w:p>
    <w:p w:rsidR="00D86607" w:rsidRPr="00502F6D" w:rsidRDefault="00D86607" w:rsidP="00C63699">
      <w:pPr>
        <w:pStyle w:val="NormalWeb"/>
        <w:spacing w:before="120" w:beforeAutospacing="0" w:after="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 xml:space="preserve">2. </w:t>
      </w:r>
      <w:r w:rsidRPr="00502F6D">
        <w:rPr>
          <w:rFonts w:ascii="Times New Roman" w:hAnsi="Times New Roman" w:cs="Times New Roman"/>
          <w:sz w:val="20"/>
          <w:szCs w:val="20"/>
        </w:rPr>
        <w:t>Tryb postępowania o udzielenie dotacji, sposób jej rozliczania oraz sposób kontroli wykonania zleconego zadania określa odrębna uchwała Rady Miejskiej.</w:t>
      </w:r>
    </w:p>
    <w:p w:rsidR="00D86607" w:rsidRPr="00502F6D" w:rsidRDefault="00D86607" w:rsidP="0044665C">
      <w:pPr>
        <w:pStyle w:val="western"/>
        <w:tabs>
          <w:tab w:val="left" w:pos="9000"/>
          <w:tab w:val="left" w:pos="9071"/>
        </w:tabs>
        <w:spacing w:line="360" w:lineRule="auto"/>
        <w:ind w:right="71"/>
        <w:jc w:val="both"/>
        <w:rPr>
          <w:rFonts w:ascii="Times New Roman" w:hAnsi="Times New Roman" w:cs="Times New Roman"/>
          <w:sz w:val="20"/>
          <w:szCs w:val="20"/>
        </w:rPr>
      </w:pPr>
    </w:p>
    <w:p w:rsidR="00D86607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VIII</w:t>
      </w:r>
    </w:p>
    <w:p w:rsidR="00D86607" w:rsidRPr="00502F6D" w:rsidRDefault="00D86607" w:rsidP="0044665C">
      <w:pPr>
        <w:pStyle w:val="western"/>
        <w:tabs>
          <w:tab w:val="left" w:pos="9120"/>
        </w:tabs>
        <w:spacing w:line="360" w:lineRule="auto"/>
        <w:ind w:right="-49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Lista zagadnień priorytetowych</w:t>
      </w:r>
    </w:p>
    <w:p w:rsidR="00D86607" w:rsidRPr="00502F6D" w:rsidRDefault="00D86607" w:rsidP="001E5718">
      <w:pPr>
        <w:pStyle w:val="western"/>
        <w:tabs>
          <w:tab w:val="left" w:pos="9120"/>
        </w:tabs>
        <w:spacing w:before="120" w:after="120" w:line="36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1. Rada Miejska, na podstawie zdiagnozowanych potrzeb Gminy, a także na podstawie dotychczasowego przebiegu współpracy z organizacjami uznaje, że do zagadnień priorytetowych, planowanych do realizacji  w roku 2014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2F6D">
        <w:rPr>
          <w:rFonts w:ascii="Times New Roman" w:hAnsi="Times New Roman" w:cs="Times New Roman"/>
          <w:sz w:val="20"/>
          <w:szCs w:val="20"/>
        </w:rPr>
        <w:t>przez partnerów programu, należą: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wspieranie stowarzyszeń ubiegających się o pozyskanie funduszy ze źródeł zewnętrznych,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powszechne zajęcia sportowe oraz rozwój bazy sportowej dla dzieci i młodzieży,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przedsięwzięcia kulturalne,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krajoznawstwo oraz wypoczynek dzieci i młodzieży,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działalność wspomagająca technicznie, szkoleniowo i informacyjnie.</w:t>
      </w:r>
    </w:p>
    <w:p w:rsidR="00D86607" w:rsidRPr="00502F6D" w:rsidRDefault="00D86607" w:rsidP="001E5718">
      <w:pPr>
        <w:pStyle w:val="western"/>
        <w:numPr>
          <w:ilvl w:val="0"/>
          <w:numId w:val="4"/>
        </w:numPr>
        <w:tabs>
          <w:tab w:val="clear" w:pos="1440"/>
          <w:tab w:val="num" w:pos="960"/>
          <w:tab w:val="left" w:pos="9120"/>
        </w:tabs>
        <w:spacing w:after="0" w:line="360" w:lineRule="auto"/>
        <w:ind w:right="-51" w:hanging="83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wspieranie wiosek tematycznych  w gminie Biskupiec.</w:t>
      </w:r>
    </w:p>
    <w:p w:rsidR="00D86607" w:rsidRPr="00502F6D" w:rsidRDefault="00D86607" w:rsidP="001E5718">
      <w:pPr>
        <w:pStyle w:val="western"/>
        <w:tabs>
          <w:tab w:val="left" w:pos="9120"/>
        </w:tabs>
        <w:spacing w:before="120" w:after="0" w:line="36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2. Lista zagadnień wymienionych w pkt 1 informuje partnerów Programu o podstawowych priorytetowych działaniach na rok 2014</w:t>
      </w:r>
      <w:bookmarkStart w:id="0" w:name="_GoBack"/>
      <w:bookmarkEnd w:id="0"/>
      <w:r w:rsidRPr="00502F6D">
        <w:rPr>
          <w:rFonts w:ascii="Times New Roman" w:hAnsi="Times New Roman" w:cs="Times New Roman"/>
          <w:sz w:val="20"/>
          <w:szCs w:val="20"/>
        </w:rPr>
        <w:t xml:space="preserve">, jednak nie stanowi jedynego kryterium podjęcia współpracy. </w:t>
      </w:r>
    </w:p>
    <w:p w:rsidR="00D86607" w:rsidRDefault="00D86607" w:rsidP="001E5718">
      <w:pPr>
        <w:pStyle w:val="western"/>
        <w:numPr>
          <w:ilvl w:val="0"/>
          <w:numId w:val="2"/>
        </w:numPr>
        <w:tabs>
          <w:tab w:val="clear" w:pos="720"/>
          <w:tab w:val="num" w:pos="-120"/>
          <w:tab w:val="left" w:pos="120"/>
        </w:tabs>
        <w:spacing w:before="120" w:after="120" w:line="360" w:lineRule="auto"/>
        <w:ind w:left="0" w:right="-51" w:hanging="119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 Organizacje z własnej inicjatywy mogą złożyć ofertę realizacji zadań publicznych, także tych, które są realizowane dotychczas w inny sposób, w tym przez organy administracji publicznej. W zakresie rozpatrzenia takiej oferty stosuje się odpowiednio przepisy ustawy.</w:t>
      </w:r>
    </w:p>
    <w:p w:rsidR="00D86607" w:rsidRPr="00502F6D" w:rsidRDefault="00D86607" w:rsidP="00D62F21">
      <w:pPr>
        <w:pStyle w:val="western"/>
        <w:tabs>
          <w:tab w:val="left" w:pos="120"/>
        </w:tabs>
        <w:spacing w:before="120" w:after="120" w:line="360" w:lineRule="auto"/>
        <w:ind w:left="-119" w:right="-51"/>
        <w:jc w:val="both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C63699">
      <w:pPr>
        <w:pStyle w:val="Heading1"/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Rozdział IX</w:t>
      </w:r>
    </w:p>
    <w:p w:rsidR="00D86607" w:rsidRPr="00502F6D" w:rsidRDefault="00D86607" w:rsidP="001E571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Organy i podmioty realizujące „Program Współpracy” i odpowiadające za jego realizację:</w:t>
      </w:r>
    </w:p>
    <w:p w:rsidR="00D86607" w:rsidRPr="00502F6D" w:rsidRDefault="00D86607" w:rsidP="001E5718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Za realizację Programu ze strony Gminy Biskupiec, odpowiadają: </w:t>
      </w:r>
    </w:p>
    <w:p w:rsidR="00D86607" w:rsidRPr="00502F6D" w:rsidRDefault="00D86607" w:rsidP="001E5718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 1) Rada Miejska i jej komisje - w zakresie: uchwalenia rocznego programu współpracy z organizacjami pozarządowymi, utrzymywania kontaktów z liderami organizacji pozarządowych (zapraszanie na posiedzenia Komisji, stosownie do omawianych materiałów);</w:t>
      </w:r>
    </w:p>
    <w:p w:rsidR="00D86607" w:rsidRPr="00502F6D" w:rsidRDefault="00D86607" w:rsidP="001E5718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 xml:space="preserve">2) Burmistrz Biskupca w zakresie: wyznaczenia pracownika do współpracy z organizacjami pozarządowymi, dysponowania środkami wydzielonymi w budżecie na współpracę z organizacjami pozarządowymi, zgodnie z obowiązującymi przepisami oraz realizacja innych, zadań określonych  w Programie; </w:t>
      </w:r>
    </w:p>
    <w:p w:rsidR="00D86607" w:rsidRDefault="00D86607" w:rsidP="001E57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D62F21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1E57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X</w:t>
      </w:r>
    </w:p>
    <w:p w:rsidR="00D86607" w:rsidRPr="00502F6D" w:rsidRDefault="00D86607" w:rsidP="00C72C5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Informacja o sposobie tworzenia programu oraz o przebiegu konsultacji</w:t>
      </w:r>
    </w:p>
    <w:p w:rsidR="00D86607" w:rsidRPr="00502F6D" w:rsidRDefault="00D86607" w:rsidP="00C72C5D">
      <w:pPr>
        <w:pStyle w:val="ListParagraph"/>
        <w:numPr>
          <w:ilvl w:val="1"/>
          <w:numId w:val="4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Niniejszy program został uchwalony po konsultacjach przeprowadzonych w sposób określony w uchwale nr XXVI/161/12 Rady Miejskiej w Biskupcu z dnia 04 grudnia 2012 r. w sprawie uchwalenia „Regulaminu konsultowania z organizacjami pozarządowymi i podmiotami, o których</w:t>
      </w:r>
      <w:r w:rsidRPr="00502F6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02F6D">
        <w:rPr>
          <w:rFonts w:ascii="Times New Roman" w:hAnsi="Times New Roman" w:cs="Times New Roman"/>
          <w:sz w:val="20"/>
          <w:szCs w:val="20"/>
        </w:rPr>
        <w:t>mowa w art. 3 ust. 3 o działalności pożytku publicznego i o wolontariacie.</w:t>
      </w:r>
    </w:p>
    <w:p w:rsidR="00D86607" w:rsidRPr="00502F6D" w:rsidRDefault="00D86607" w:rsidP="00C72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2. Celem uzyskania ewentualnych uwag i opinii projekt programu został zamieszczony na stronie Internetowej Urzędu Miejskiego oraz na tablicy ogłoszeń Urzędu Miejskiego.</w:t>
      </w:r>
    </w:p>
    <w:p w:rsidR="00D86607" w:rsidRPr="00502F6D" w:rsidRDefault="00D86607" w:rsidP="00C72C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XI</w:t>
      </w:r>
    </w:p>
    <w:p w:rsidR="00D86607" w:rsidRPr="00502F6D" w:rsidRDefault="00D86607" w:rsidP="007A13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Tryb powoływania i zasady działania komisji konkursowych do opiniowania ofert w otwartych konkursach ofert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1. Oferty rozpatruje właściwa komisja konkursowa powołana zarządzeniem Burmistrza, która zobowiązana jest do sprawdzenia kompletności złożonych dokumentów pod względem formalnym, oceny merytorycznej projektu oraz przedłożenie wyników konkursów Burmistrzowi.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2. W skład komisji konkursowej wchodzą przedstawiciele Burmistrza oraz przedstawiciele organizacji pożytku publicznego lub podmiotów wymienionych w art. 3 ust. 3, z wyłączeniem osób reprezentujących organizacje biorące udział w konkursie.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3. Przedstawicieli organizacji pożytku publicznego wybiera się spośród zgłoszonych wcześniej kandydatur.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4. Komisja powoływana jest na okres obowiązywania niniejszej uchwały.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5. W posiedzeniu komisji konkursowej mogą brać udział eksperci z głosem doradczym.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6. Po zebraniu indywidualnych opinii wobec wszystkich ofert, komisja wypracowuje stanowisko i przedstawia je Burmistrzowi w formie listy ocenionych projektów, z przypisaną im oceną punktową i proponowaną propozycją przyznania dotacji.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7. Ostatecznego wyboru najkorzystniejszych ofert wraz z decyzją o wysokości kwoty przyznanej dotacji dokonuje Burmistrz lub osoba przez niego upoważniona.</w:t>
      </w:r>
    </w:p>
    <w:p w:rsidR="00D86607" w:rsidRPr="00502F6D" w:rsidRDefault="00D86607" w:rsidP="007A13A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8. W przypadku, kiedy organizacje otrzymały dotację w wysokości niższej niż wnioskowana, konieczne jest dokonanie uzgodnień, których celem jest doprecyzowanie warunków i zakresu realizacji zadania.</w:t>
      </w:r>
    </w:p>
    <w:p w:rsidR="00D86607" w:rsidRPr="00FB2323" w:rsidRDefault="00D86607" w:rsidP="00FB232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9. Informacje o złożonych ofertach oraz o ofertach niespełniających wymogów formalnych, jak również o odmowie lub udzieleniu dotacji na realizację zadań, będą podane do publicznej wiadomości w formie wykazu umieszczonego na stronie internetowej Urzędu, w Biuletynie Informacji Publicznej oraz na tablicy ogłoszeń Urzędu.</w:t>
      </w:r>
    </w:p>
    <w:p w:rsidR="00D86607" w:rsidRDefault="00D86607" w:rsidP="005F44AB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sz w:val="20"/>
          <w:szCs w:val="20"/>
        </w:rPr>
      </w:pPr>
    </w:p>
    <w:p w:rsidR="00D86607" w:rsidRDefault="00D86607" w:rsidP="005F44AB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5F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Style w:val="Strong"/>
          <w:rFonts w:ascii="Times New Roman" w:hAnsi="Times New Roman" w:cs="Times New Roman"/>
          <w:sz w:val="20"/>
          <w:szCs w:val="20"/>
        </w:rPr>
        <w:t>Rozdział XII</w:t>
      </w:r>
      <w:r w:rsidRPr="00502F6D">
        <w:rPr>
          <w:rFonts w:ascii="Times New Roman" w:hAnsi="Times New Roman" w:cs="Times New Roman"/>
          <w:sz w:val="20"/>
          <w:szCs w:val="20"/>
        </w:rPr>
        <w:br/>
      </w:r>
      <w:r w:rsidRPr="00502F6D">
        <w:rPr>
          <w:rStyle w:val="Strong"/>
          <w:rFonts w:ascii="Times New Roman" w:hAnsi="Times New Roman" w:cs="Times New Roman"/>
          <w:sz w:val="20"/>
          <w:szCs w:val="20"/>
        </w:rPr>
        <w:t>Wysokość środków przeznaczonych na realizację programu</w:t>
      </w:r>
      <w:r w:rsidRPr="00502F6D">
        <w:rPr>
          <w:rFonts w:ascii="Times New Roman" w:hAnsi="Times New Roman" w:cs="Times New Roman"/>
          <w:sz w:val="20"/>
          <w:szCs w:val="20"/>
        </w:rPr>
        <w:br/>
      </w:r>
    </w:p>
    <w:p w:rsidR="00D86607" w:rsidRDefault="00D86607" w:rsidP="005F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br/>
        <w:t>Planowane środki przeznaczone na realizację programu zostaną określone w uchwale budżetowej Gminy Biskupiec na rok 2014 i wyniosą:</w:t>
      </w:r>
    </w:p>
    <w:p w:rsidR="00D86607" w:rsidRPr="00502F6D" w:rsidRDefault="00D86607" w:rsidP="005F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6607" w:rsidRPr="00502F6D" w:rsidRDefault="00D86607" w:rsidP="005F44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Na realizację usług opiekuńczych 720 000,00 zł (słownie siedemset dwadzieścia tys. zł)</w:t>
      </w:r>
    </w:p>
    <w:p w:rsidR="00D86607" w:rsidRPr="00502F6D" w:rsidRDefault="00D86607" w:rsidP="005F44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sz w:val="20"/>
          <w:szCs w:val="20"/>
        </w:rPr>
        <w:t>Na zajęcia sportowe dzieci i młodzieży 170 000.00 zł (słownie sto siedemdziesiąt tys. zł)</w:t>
      </w:r>
    </w:p>
    <w:p w:rsidR="00D86607" w:rsidRPr="00502F6D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Default="00D86607" w:rsidP="00D62F21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7A1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Rozdział XIII</w:t>
      </w:r>
    </w:p>
    <w:p w:rsidR="00D86607" w:rsidRPr="00502F6D" w:rsidRDefault="00D86607" w:rsidP="007A13A9">
      <w:pPr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Uwagi końcowe:</w:t>
      </w:r>
    </w:p>
    <w:p w:rsidR="00D86607" w:rsidRPr="000556E4" w:rsidRDefault="00D86607" w:rsidP="000A3CAF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556E4">
        <w:rPr>
          <w:rFonts w:ascii="Times New Roman" w:hAnsi="Times New Roman" w:cs="Times New Roman"/>
          <w:sz w:val="20"/>
          <w:szCs w:val="20"/>
        </w:rPr>
        <w:t>Program realizowany będzie w okresie od 1 stycznia do 31 grudnia 2014 r.</w:t>
      </w:r>
    </w:p>
    <w:p w:rsidR="00D86607" w:rsidRPr="00502F6D" w:rsidRDefault="00D86607" w:rsidP="007A13A9">
      <w:pPr>
        <w:pStyle w:val="ListParagraph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2F6D">
        <w:rPr>
          <w:rFonts w:ascii="Times New Roman" w:hAnsi="Times New Roman" w:cs="Times New Roman"/>
          <w:color w:val="000000"/>
          <w:sz w:val="20"/>
          <w:szCs w:val="20"/>
        </w:rPr>
        <w:t xml:space="preserve">Burmistrz </w:t>
      </w:r>
      <w:r w:rsidRPr="000A3CAF">
        <w:rPr>
          <w:rFonts w:ascii="Times New Roman" w:hAnsi="Times New Roman" w:cs="Times New Roman"/>
          <w:color w:val="000000"/>
          <w:sz w:val="20"/>
          <w:szCs w:val="20"/>
        </w:rPr>
        <w:t>w terminie do dnia 30 kwietnia 2015 r. przedło</w:t>
      </w:r>
      <w:r w:rsidRPr="000A3CAF">
        <w:rPr>
          <w:rFonts w:ascii="Times New Roman" w:eastAsia="TimesNewRoman" w:hAnsi="Times New Roman" w:cs="Times New Roman"/>
          <w:color w:val="000000"/>
          <w:sz w:val="20"/>
          <w:szCs w:val="20"/>
        </w:rPr>
        <w:t>ż</w:t>
      </w:r>
      <w:r w:rsidRPr="000A3CAF">
        <w:rPr>
          <w:rFonts w:ascii="Times New Roman" w:hAnsi="Times New Roman" w:cs="Times New Roman"/>
          <w:color w:val="000000"/>
          <w:sz w:val="20"/>
          <w:szCs w:val="20"/>
        </w:rPr>
        <w:t xml:space="preserve">y Radzie Miejskiej sprawozdanie z realizacji Programu oraz </w:t>
      </w:r>
      <w:r w:rsidRPr="000A3CAF">
        <w:rPr>
          <w:rFonts w:ascii="Times New Roman" w:hAnsi="Times New Roman" w:cs="Times New Roman"/>
          <w:sz w:val="20"/>
          <w:szCs w:val="20"/>
        </w:rPr>
        <w:t>opublikuje sprawozdanie w Biuletynie Informacji Publicznej.</w:t>
      </w:r>
    </w:p>
    <w:p w:rsidR="00D86607" w:rsidRPr="00502F6D" w:rsidRDefault="00D86607" w:rsidP="007A13A9">
      <w:pPr>
        <w:pStyle w:val="Normal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F6D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502F6D">
        <w:rPr>
          <w:rFonts w:ascii="Times New Roman" w:hAnsi="Times New Roman" w:cs="Times New Roman"/>
          <w:sz w:val="20"/>
          <w:szCs w:val="20"/>
        </w:rPr>
        <w:t xml:space="preserve"> W sprawach nieuregulowanych w niniejszym Programie zastosowanie mają przepisy ustawy o działalności pożytku publicznego i o wolontariacie, Kodeksu Cywilnego, ustawy o finansach publicznych oraz ustawy o zamówieniach publicznych</w:t>
      </w:r>
    </w:p>
    <w:p w:rsidR="00D86607" w:rsidRPr="00502F6D" w:rsidRDefault="00D86607" w:rsidP="008C2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8C2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86607" w:rsidRPr="00502F6D" w:rsidRDefault="00D86607" w:rsidP="008C2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86607" w:rsidRPr="00502F6D" w:rsidSect="00D62F21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tigoni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181B5E"/>
    <w:multiLevelType w:val="hybridMultilevel"/>
    <w:tmpl w:val="AEC2F7DA"/>
    <w:lvl w:ilvl="0" w:tplc="14BCEF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5967"/>
    <w:multiLevelType w:val="hybridMultilevel"/>
    <w:tmpl w:val="4CD8830C"/>
    <w:lvl w:ilvl="0" w:tplc="09B231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F7D9D"/>
    <w:multiLevelType w:val="hybridMultilevel"/>
    <w:tmpl w:val="F1CEF1CC"/>
    <w:lvl w:ilvl="0" w:tplc="BF8E246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16F04AD"/>
    <w:multiLevelType w:val="hybridMultilevel"/>
    <w:tmpl w:val="1FC40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4ED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C46DF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020EA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6C86E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463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E7A86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CAC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425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B003A69"/>
    <w:multiLevelType w:val="hybridMultilevel"/>
    <w:tmpl w:val="414A00B4"/>
    <w:lvl w:ilvl="0" w:tplc="409E5F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1C8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C0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82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284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0BD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6E5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C6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1C1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826BC"/>
    <w:multiLevelType w:val="hybridMultilevel"/>
    <w:tmpl w:val="D056F92C"/>
    <w:lvl w:ilvl="0" w:tplc="D3749A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2A37E2"/>
    <w:multiLevelType w:val="hybridMultilevel"/>
    <w:tmpl w:val="6332CA24"/>
    <w:lvl w:ilvl="0" w:tplc="75FCC3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78266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F621FBE"/>
    <w:multiLevelType w:val="hybridMultilevel"/>
    <w:tmpl w:val="31FAC0E6"/>
    <w:lvl w:ilvl="0" w:tplc="C62AAE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ocumentProtection w:edit="readOnly" w:enforcement="1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65C"/>
    <w:rsid w:val="00021A95"/>
    <w:rsid w:val="000239D9"/>
    <w:rsid w:val="000305CF"/>
    <w:rsid w:val="00032D82"/>
    <w:rsid w:val="000363DB"/>
    <w:rsid w:val="000556E4"/>
    <w:rsid w:val="000A1421"/>
    <w:rsid w:val="000A3CAF"/>
    <w:rsid w:val="00110F30"/>
    <w:rsid w:val="001227AB"/>
    <w:rsid w:val="001233B8"/>
    <w:rsid w:val="001333EB"/>
    <w:rsid w:val="001372C1"/>
    <w:rsid w:val="00166EBC"/>
    <w:rsid w:val="001B2D58"/>
    <w:rsid w:val="001B72F1"/>
    <w:rsid w:val="001D5B85"/>
    <w:rsid w:val="001E5718"/>
    <w:rsid w:val="00202746"/>
    <w:rsid w:val="00214D8D"/>
    <w:rsid w:val="00275A2A"/>
    <w:rsid w:val="00292053"/>
    <w:rsid w:val="002A0AFD"/>
    <w:rsid w:val="002A18F9"/>
    <w:rsid w:val="002F7E9B"/>
    <w:rsid w:val="003074CE"/>
    <w:rsid w:val="003167EF"/>
    <w:rsid w:val="003377A6"/>
    <w:rsid w:val="00361FEB"/>
    <w:rsid w:val="0044665C"/>
    <w:rsid w:val="00454007"/>
    <w:rsid w:val="00456A4B"/>
    <w:rsid w:val="00502F6D"/>
    <w:rsid w:val="0054426D"/>
    <w:rsid w:val="00583FB2"/>
    <w:rsid w:val="005E0391"/>
    <w:rsid w:val="005F44AB"/>
    <w:rsid w:val="00605B6F"/>
    <w:rsid w:val="006D1B9A"/>
    <w:rsid w:val="006F555B"/>
    <w:rsid w:val="007077B3"/>
    <w:rsid w:val="00736EE7"/>
    <w:rsid w:val="007644E4"/>
    <w:rsid w:val="007A13A9"/>
    <w:rsid w:val="007A3F65"/>
    <w:rsid w:val="007D42F3"/>
    <w:rsid w:val="008A4F7A"/>
    <w:rsid w:val="008B00D6"/>
    <w:rsid w:val="008C2ED6"/>
    <w:rsid w:val="00931360"/>
    <w:rsid w:val="00954334"/>
    <w:rsid w:val="00961A2D"/>
    <w:rsid w:val="009669DC"/>
    <w:rsid w:val="009E3430"/>
    <w:rsid w:val="009F749B"/>
    <w:rsid w:val="00A1651A"/>
    <w:rsid w:val="00A45F80"/>
    <w:rsid w:val="00A50AE4"/>
    <w:rsid w:val="00AB392A"/>
    <w:rsid w:val="00B04D91"/>
    <w:rsid w:val="00B25F73"/>
    <w:rsid w:val="00B41E41"/>
    <w:rsid w:val="00B74920"/>
    <w:rsid w:val="00BF34C1"/>
    <w:rsid w:val="00BF462C"/>
    <w:rsid w:val="00C07E07"/>
    <w:rsid w:val="00C63699"/>
    <w:rsid w:val="00C72C5D"/>
    <w:rsid w:val="00C94DC4"/>
    <w:rsid w:val="00CA00F1"/>
    <w:rsid w:val="00CA6BDC"/>
    <w:rsid w:val="00CB09D0"/>
    <w:rsid w:val="00CD4F24"/>
    <w:rsid w:val="00CF18B0"/>
    <w:rsid w:val="00CF684E"/>
    <w:rsid w:val="00D007AB"/>
    <w:rsid w:val="00D2186A"/>
    <w:rsid w:val="00D5736D"/>
    <w:rsid w:val="00D62F21"/>
    <w:rsid w:val="00D76F26"/>
    <w:rsid w:val="00D86607"/>
    <w:rsid w:val="00DB6FEF"/>
    <w:rsid w:val="00DD26FD"/>
    <w:rsid w:val="00DF5053"/>
    <w:rsid w:val="00E06B33"/>
    <w:rsid w:val="00E1596B"/>
    <w:rsid w:val="00E32035"/>
    <w:rsid w:val="00E41CB9"/>
    <w:rsid w:val="00E4527E"/>
    <w:rsid w:val="00E5084E"/>
    <w:rsid w:val="00E83BFD"/>
    <w:rsid w:val="00EE0B52"/>
    <w:rsid w:val="00F0200C"/>
    <w:rsid w:val="00F35A62"/>
    <w:rsid w:val="00F35F52"/>
    <w:rsid w:val="00F61CF2"/>
    <w:rsid w:val="00F7341E"/>
    <w:rsid w:val="00F87B0E"/>
    <w:rsid w:val="00FB2323"/>
    <w:rsid w:val="00FC2228"/>
    <w:rsid w:val="00FF2F2E"/>
    <w:rsid w:val="00FF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2C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65C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65C"/>
    <w:pPr>
      <w:keepNext/>
      <w:spacing w:after="0" w:line="360" w:lineRule="auto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665C"/>
    <w:pPr>
      <w:keepNext/>
      <w:spacing w:after="0" w:line="360" w:lineRule="auto"/>
      <w:jc w:val="center"/>
      <w:outlineLvl w:val="2"/>
    </w:pPr>
    <w:rPr>
      <w:rFonts w:ascii="Antigoni Light" w:hAnsi="Antigoni Light" w:cs="Antigoni Light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65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4665C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4665C"/>
    <w:rPr>
      <w:rFonts w:ascii="Antigoni Light" w:hAnsi="Antigoni Light" w:cs="Antigoni Light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4665C"/>
    <w:pPr>
      <w:spacing w:after="0" w:line="240" w:lineRule="auto"/>
      <w:jc w:val="center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4665C"/>
    <w:rPr>
      <w:rFonts w:ascii="Times New Roman" w:hAnsi="Times New Roman" w:cs="Times New Roman"/>
      <w:i/>
      <w:iCs/>
      <w:sz w:val="24"/>
      <w:szCs w:val="24"/>
    </w:rPr>
  </w:style>
  <w:style w:type="paragraph" w:customStyle="1" w:styleId="western">
    <w:name w:val="western"/>
    <w:basedOn w:val="Normal"/>
    <w:uiPriority w:val="99"/>
    <w:rsid w:val="0044665C"/>
    <w:pPr>
      <w:spacing w:after="45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4665C"/>
    <w:pPr>
      <w:spacing w:after="0" w:line="36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665C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4665C"/>
    <w:pPr>
      <w:spacing w:after="0" w:line="360" w:lineRule="auto"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665C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4665C"/>
    <w:pPr>
      <w:spacing w:after="0" w:line="360" w:lineRule="auto"/>
      <w:ind w:left="1200" w:hanging="60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4665C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4665C"/>
    <w:pPr>
      <w:spacing w:after="0" w:line="360" w:lineRule="auto"/>
      <w:ind w:left="60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4665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4665C"/>
    <w:pPr>
      <w:spacing w:after="0" w:line="360" w:lineRule="auto"/>
      <w:ind w:left="840" w:hanging="240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4665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4665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44665C"/>
    <w:rPr>
      <w:b/>
      <w:bCs/>
    </w:rPr>
  </w:style>
  <w:style w:type="paragraph" w:styleId="ListParagraph">
    <w:name w:val="List Paragraph"/>
    <w:basedOn w:val="Normal"/>
    <w:uiPriority w:val="99"/>
    <w:qFormat/>
    <w:rsid w:val="00C72C5D"/>
    <w:pPr>
      <w:ind w:left="720"/>
    </w:pPr>
  </w:style>
  <w:style w:type="paragraph" w:customStyle="1" w:styleId="Zawartotabeli">
    <w:name w:val="Zawartość tabeli"/>
    <w:basedOn w:val="Normal"/>
    <w:uiPriority w:val="99"/>
    <w:rsid w:val="008A4F7A"/>
    <w:pPr>
      <w:widowControl w:val="0"/>
      <w:suppressLineNumbers/>
      <w:suppressAutoHyphens/>
      <w:spacing w:after="0" w:line="240" w:lineRule="auto"/>
    </w:pPr>
    <w:rPr>
      <w:kern w:val="1"/>
      <w:sz w:val="24"/>
      <w:szCs w:val="24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rsid w:val="00275A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1CB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7</Pages>
  <Words>2614</Words>
  <Characters>15684</Characters>
  <Application>Microsoft Office Outlook</Application>
  <DocSecurity>8</DocSecurity>
  <Lines>0</Lines>
  <Paragraphs>0</Paragraphs>
  <ScaleCrop>false</ScaleCrop>
  <Company>umb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Nr//201313</dc:title>
  <dc:subject/>
  <dc:creator>iwojan</dc:creator>
  <cp:keywords/>
  <dc:description/>
  <cp:lastModifiedBy>annwch</cp:lastModifiedBy>
  <cp:revision>17</cp:revision>
  <cp:lastPrinted>2013-10-29T10:27:00Z</cp:lastPrinted>
  <dcterms:created xsi:type="dcterms:W3CDTF">2013-10-21T13:49:00Z</dcterms:created>
  <dcterms:modified xsi:type="dcterms:W3CDTF">2013-10-29T14:22:00Z</dcterms:modified>
</cp:coreProperties>
</file>